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B7741" w14:textId="77777777" w:rsidR="00AE2BDA" w:rsidRDefault="00AE4C62">
      <w:pPr>
        <w:pStyle w:val="2"/>
      </w:pPr>
      <w:bookmarkStart w:id="0" w:name="_Toc24767"/>
      <w:bookmarkStart w:id="1" w:name="_Toc12245"/>
      <w:bookmarkStart w:id="2" w:name="_Toc22936"/>
      <w:bookmarkStart w:id="3" w:name="_Toc11200"/>
      <w:bookmarkStart w:id="4" w:name="_Toc9181"/>
      <w:r>
        <w:rPr>
          <w:rFonts w:hint="eastAsia"/>
        </w:rPr>
        <w:t>安全目标及保证措施</w:t>
      </w:r>
      <w:bookmarkEnd w:id="0"/>
      <w:bookmarkEnd w:id="1"/>
      <w:bookmarkEnd w:id="2"/>
      <w:bookmarkEnd w:id="3"/>
      <w:bookmarkEnd w:id="4"/>
    </w:p>
    <w:p w14:paraId="778ACA0F" w14:textId="77777777" w:rsidR="00AE2BDA" w:rsidRDefault="00AE4C62">
      <w:pPr>
        <w:rPr>
          <w:rFonts w:asciiTheme="minorEastAsia" w:eastAsiaTheme="minorEastAsia" w:hAnsiTheme="minorEastAsia" w:cstheme="minorEastAsia"/>
          <w:b/>
          <w:bCs/>
          <w:color w:val="000000"/>
        </w:rPr>
      </w:pPr>
      <w:bookmarkStart w:id="5" w:name="_Toc299549120"/>
      <w:bookmarkStart w:id="6" w:name="_Toc28690"/>
      <w:bookmarkStart w:id="7" w:name="_Toc5998"/>
      <w:bookmarkStart w:id="8" w:name="_Toc11251"/>
      <w:r>
        <w:rPr>
          <w:rFonts w:asciiTheme="minorEastAsia" w:eastAsiaTheme="minorEastAsia" w:hAnsiTheme="minorEastAsia" w:cstheme="minorEastAsia" w:hint="eastAsia"/>
          <w:b/>
          <w:bCs/>
          <w:color w:val="000000"/>
        </w:rPr>
        <w:t>1</w:t>
      </w:r>
      <w:r>
        <w:rPr>
          <w:rFonts w:asciiTheme="minorEastAsia" w:eastAsiaTheme="minorEastAsia" w:hAnsiTheme="minorEastAsia" w:cstheme="minorEastAsia" w:hint="eastAsia"/>
          <w:b/>
          <w:bCs/>
          <w:color w:val="000000"/>
        </w:rPr>
        <w:t>、安全目标</w:t>
      </w:r>
      <w:bookmarkEnd w:id="5"/>
      <w:bookmarkEnd w:id="6"/>
      <w:bookmarkEnd w:id="7"/>
      <w:bookmarkEnd w:id="8"/>
    </w:p>
    <w:p w14:paraId="22768C4D"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安全目标：不发生人身轻伤事故；不发生一般施工机械设备、火灾事故；不发生有人员责任和管理责任的一般施工机械设备、火灾事故；不发生因基建施工造成的事故；不发生负同等及以上责任的有人员伤亡的一般交通事故；不发生环境污染事故和一般大垮（</w:t>
      </w:r>
      <w:proofErr w:type="gramStart"/>
      <w:r>
        <w:rPr>
          <w:rFonts w:asciiTheme="minorEastAsia" w:eastAsiaTheme="minorEastAsia" w:hAnsiTheme="minorEastAsia" w:cstheme="minorEastAsia" w:hint="eastAsia"/>
          <w:color w:val="000000"/>
        </w:rPr>
        <w:t>坍</w:t>
      </w:r>
      <w:proofErr w:type="gramEnd"/>
      <w:r>
        <w:rPr>
          <w:rFonts w:asciiTheme="minorEastAsia" w:eastAsiaTheme="minorEastAsia" w:hAnsiTheme="minorEastAsia" w:cstheme="minorEastAsia" w:hint="eastAsia"/>
          <w:color w:val="000000"/>
        </w:rPr>
        <w:t>）塌事故。</w:t>
      </w:r>
    </w:p>
    <w:p w14:paraId="38F11A5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文明施工目标：达到</w:t>
      </w:r>
      <w:r>
        <w:rPr>
          <w:rFonts w:asciiTheme="minorEastAsia" w:eastAsiaTheme="minorEastAsia" w:hAnsiTheme="minorEastAsia" w:cstheme="minorEastAsia" w:hint="eastAsia"/>
          <w:color w:val="000000"/>
        </w:rPr>
        <w:t>贵公司</w:t>
      </w:r>
      <w:r>
        <w:rPr>
          <w:rFonts w:asciiTheme="minorEastAsia" w:eastAsiaTheme="minorEastAsia" w:hAnsiTheme="minorEastAsia" w:cstheme="minorEastAsia" w:hint="eastAsia"/>
          <w:color w:val="000000"/>
        </w:rPr>
        <w:t>工程安全文明施工标准化管理实施细则要求，工程安全健康环境管理评价成绩优异。</w:t>
      </w:r>
    </w:p>
    <w:p w14:paraId="148CA0E6" w14:textId="77777777" w:rsidR="00AE2BDA" w:rsidRDefault="00AE4C62">
      <w:pPr>
        <w:rPr>
          <w:rFonts w:asciiTheme="minorEastAsia" w:eastAsiaTheme="minorEastAsia" w:hAnsiTheme="minorEastAsia" w:cstheme="minorEastAsia"/>
          <w:b/>
          <w:bCs/>
          <w:color w:val="000000"/>
        </w:rPr>
      </w:pPr>
      <w:bookmarkStart w:id="9" w:name="_Toc299549121"/>
      <w:bookmarkStart w:id="10" w:name="_Toc26169"/>
      <w:bookmarkStart w:id="11" w:name="_Toc23687"/>
      <w:bookmarkStart w:id="12" w:name="_Toc30418"/>
      <w:r>
        <w:rPr>
          <w:rFonts w:asciiTheme="minorEastAsia" w:eastAsiaTheme="minorEastAsia" w:hAnsiTheme="minorEastAsia" w:cstheme="minorEastAsia" w:hint="eastAsia"/>
          <w:b/>
          <w:bCs/>
          <w:color w:val="000000"/>
        </w:rPr>
        <w:t>2</w:t>
      </w:r>
      <w:r>
        <w:rPr>
          <w:rFonts w:asciiTheme="minorEastAsia" w:eastAsiaTheme="minorEastAsia" w:hAnsiTheme="minorEastAsia" w:cstheme="minorEastAsia" w:hint="eastAsia"/>
          <w:b/>
          <w:bCs/>
          <w:color w:val="000000"/>
        </w:rPr>
        <w:t>、安全管理组织机构</w:t>
      </w:r>
      <w:bookmarkEnd w:id="9"/>
      <w:bookmarkEnd w:id="10"/>
      <w:bookmarkEnd w:id="11"/>
      <w:bookmarkEnd w:id="12"/>
    </w:p>
    <w:p w14:paraId="720565DA" w14:textId="77777777" w:rsidR="00AE2BDA" w:rsidRDefault="00AE4C62">
      <w:pPr>
        <w:rPr>
          <w:rFonts w:asciiTheme="minorEastAsia" w:eastAsiaTheme="minorEastAsia" w:hAnsiTheme="minorEastAsia" w:cstheme="minorEastAsia"/>
          <w:color w:val="000000"/>
        </w:rPr>
      </w:pPr>
      <w:r>
        <w:rPr>
          <w:rFonts w:asciiTheme="minorEastAsia" w:eastAsiaTheme="minorEastAsia" w:hAnsiTheme="minorEastAsia" w:cstheme="minorEastAsia" w:hint="eastAsia"/>
        </w:rPr>
        <w:object w:dxaOrig="8203" w:dyaOrig="9275" w14:anchorId="059C8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464pt" o:ole="">
            <v:imagedata r:id="rId7" o:title=""/>
          </v:shape>
          <o:OLEObject Type="Embed" ProgID="Visio.Drawing.11" ShapeID="_x0000_i1025" DrawAspect="Content" ObjectID="_1678348291" r:id="rId8"/>
        </w:object>
      </w:r>
    </w:p>
    <w:p w14:paraId="54215547" w14:textId="77777777" w:rsidR="00AE2BDA" w:rsidRDefault="00AE4C62">
      <w:pPr>
        <w:rPr>
          <w:rFonts w:asciiTheme="minorEastAsia" w:eastAsiaTheme="minorEastAsia" w:hAnsiTheme="minorEastAsia" w:cstheme="minorEastAsia"/>
          <w:b/>
          <w:bCs/>
          <w:color w:val="000000"/>
        </w:rPr>
      </w:pPr>
      <w:bookmarkStart w:id="13" w:name="_Toc299549123"/>
      <w:bookmarkStart w:id="14" w:name="_Toc2192"/>
      <w:bookmarkStart w:id="15" w:name="_Toc31271"/>
      <w:bookmarkStart w:id="16" w:name="_Toc5578"/>
      <w:r>
        <w:rPr>
          <w:rFonts w:asciiTheme="minorEastAsia" w:eastAsiaTheme="minorEastAsia" w:hAnsiTheme="minorEastAsia" w:cstheme="minorEastAsia" w:hint="eastAsia"/>
          <w:b/>
          <w:bCs/>
          <w:color w:val="000000"/>
        </w:rPr>
        <w:lastRenderedPageBreak/>
        <w:t>3</w:t>
      </w:r>
      <w:r>
        <w:rPr>
          <w:rFonts w:asciiTheme="minorEastAsia" w:eastAsiaTheme="minorEastAsia" w:hAnsiTheme="minorEastAsia" w:cstheme="minorEastAsia" w:hint="eastAsia"/>
          <w:b/>
          <w:bCs/>
          <w:color w:val="000000"/>
        </w:rPr>
        <w:t>、安全管理主要职责</w:t>
      </w:r>
      <w:bookmarkEnd w:id="13"/>
      <w:bookmarkEnd w:id="14"/>
      <w:bookmarkEnd w:id="15"/>
      <w:bookmarkEnd w:id="16"/>
    </w:p>
    <w:tbl>
      <w:tblPr>
        <w:tblpPr w:leftFromText="180" w:rightFromText="180" w:vertAnchor="text" w:horzAnchor="page" w:tblpX="1778" w:tblpY="281"/>
        <w:tblOverlap w:val="never"/>
        <w:tblW w:w="8336" w:type="dxa"/>
        <w:tblBorders>
          <w:top w:val="double" w:sz="4" w:space="0" w:color="339966"/>
          <w:left w:val="double" w:sz="4" w:space="0" w:color="339966"/>
          <w:bottom w:val="double" w:sz="4" w:space="0" w:color="339966"/>
          <w:right w:val="double" w:sz="4" w:space="0" w:color="339966"/>
          <w:insideH w:val="single" w:sz="6" w:space="0" w:color="339966"/>
          <w:insideV w:val="single" w:sz="6" w:space="0" w:color="339966"/>
        </w:tblBorders>
        <w:shd w:val="clear" w:color="auto" w:fill="CCFFCC"/>
        <w:tblLayout w:type="fixed"/>
        <w:tblCellMar>
          <w:left w:w="0" w:type="dxa"/>
          <w:right w:w="0" w:type="dxa"/>
        </w:tblCellMar>
        <w:tblLook w:val="04A0" w:firstRow="1" w:lastRow="0" w:firstColumn="1" w:lastColumn="0" w:noHBand="0" w:noVBand="1"/>
      </w:tblPr>
      <w:tblGrid>
        <w:gridCol w:w="927"/>
        <w:gridCol w:w="7409"/>
      </w:tblGrid>
      <w:tr w:rsidR="00AE2BDA" w14:paraId="41C3F654" w14:textId="77777777">
        <w:trPr>
          <w:trHeight w:val="1024"/>
          <w:tblHeader/>
        </w:trPr>
        <w:tc>
          <w:tcPr>
            <w:tcW w:w="927" w:type="dxa"/>
            <w:shd w:val="clear" w:color="auto" w:fill="CCFFFF"/>
            <w:vAlign w:val="center"/>
          </w:tcPr>
          <w:p w14:paraId="1DD17304" w14:textId="77777777" w:rsidR="00AE2BDA" w:rsidRDefault="00AE4C62">
            <w:pPr>
              <w:jc w:val="center"/>
              <w:rPr>
                <w:rFonts w:asciiTheme="minorEastAsia" w:eastAsiaTheme="minorEastAsia" w:hAnsiTheme="minorEastAsia" w:cstheme="minorEastAsia"/>
                <w:b/>
                <w:sz w:val="20"/>
              </w:rPr>
            </w:pPr>
            <w:r>
              <w:rPr>
                <w:rFonts w:asciiTheme="minorEastAsia" w:eastAsiaTheme="minorEastAsia" w:hAnsiTheme="minorEastAsia" w:cstheme="minorEastAsia" w:hint="eastAsia"/>
                <w:b/>
                <w:sz w:val="20"/>
              </w:rPr>
              <w:t>部门</w:t>
            </w:r>
          </w:p>
        </w:tc>
        <w:tc>
          <w:tcPr>
            <w:tcW w:w="7409" w:type="dxa"/>
            <w:shd w:val="clear" w:color="auto" w:fill="CCFFFF"/>
            <w:vAlign w:val="center"/>
          </w:tcPr>
          <w:p w14:paraId="07361B5A" w14:textId="77777777" w:rsidR="00AE2BDA" w:rsidRDefault="00AE4C62">
            <w:pPr>
              <w:jc w:val="center"/>
              <w:rPr>
                <w:rFonts w:asciiTheme="minorEastAsia" w:eastAsiaTheme="minorEastAsia" w:hAnsiTheme="minorEastAsia" w:cstheme="minorEastAsia"/>
                <w:b/>
                <w:sz w:val="20"/>
              </w:rPr>
            </w:pPr>
            <w:r>
              <w:rPr>
                <w:rFonts w:asciiTheme="minorEastAsia" w:eastAsiaTheme="minorEastAsia" w:hAnsiTheme="minorEastAsia" w:cstheme="minorEastAsia" w:hint="eastAsia"/>
                <w:b/>
                <w:sz w:val="20"/>
              </w:rPr>
              <w:t>职</w:t>
            </w:r>
            <w:r>
              <w:rPr>
                <w:rFonts w:asciiTheme="minorEastAsia" w:eastAsiaTheme="minorEastAsia" w:hAnsiTheme="minorEastAsia" w:cstheme="minorEastAsia" w:hint="eastAsia"/>
                <w:b/>
                <w:sz w:val="20"/>
              </w:rPr>
              <w:t xml:space="preserve">   </w:t>
            </w:r>
            <w:r>
              <w:rPr>
                <w:rFonts w:asciiTheme="minorEastAsia" w:eastAsiaTheme="minorEastAsia" w:hAnsiTheme="minorEastAsia" w:cstheme="minorEastAsia" w:hint="eastAsia"/>
                <w:b/>
                <w:sz w:val="20"/>
              </w:rPr>
              <w:t>责</w:t>
            </w:r>
          </w:p>
        </w:tc>
      </w:tr>
      <w:tr w:rsidR="00AE2BDA" w14:paraId="791852D2" w14:textId="77777777">
        <w:trPr>
          <w:trHeight w:val="1501"/>
        </w:trPr>
        <w:tc>
          <w:tcPr>
            <w:tcW w:w="927" w:type="dxa"/>
            <w:shd w:val="clear" w:color="auto" w:fill="CCFFCC"/>
            <w:vAlign w:val="center"/>
          </w:tcPr>
          <w:p w14:paraId="15CDDBEB" w14:textId="77777777" w:rsidR="00AE2BDA" w:rsidRDefault="00AE4C62">
            <w:pPr>
              <w:ind w:firstLineChars="5" w:firstLine="10"/>
              <w:jc w:val="center"/>
              <w:rPr>
                <w:rFonts w:asciiTheme="minorEastAsia" w:eastAsiaTheme="minorEastAsia" w:hAnsiTheme="minorEastAsia" w:cstheme="minorEastAsia"/>
                <w:b/>
                <w:sz w:val="20"/>
              </w:rPr>
            </w:pPr>
            <w:r>
              <w:rPr>
                <w:rFonts w:asciiTheme="minorEastAsia" w:eastAsiaTheme="minorEastAsia" w:hAnsiTheme="minorEastAsia" w:cstheme="minorEastAsia" w:hint="eastAsia"/>
                <w:b/>
                <w:sz w:val="20"/>
              </w:rPr>
              <w:t>公司安监部</w:t>
            </w:r>
          </w:p>
        </w:tc>
        <w:tc>
          <w:tcPr>
            <w:tcW w:w="7409" w:type="dxa"/>
            <w:shd w:val="clear" w:color="auto" w:fill="CCFFCC"/>
            <w:vAlign w:val="center"/>
          </w:tcPr>
          <w:p w14:paraId="157A9353" w14:textId="77777777" w:rsidR="00AE2BDA" w:rsidRDefault="00AE4C62">
            <w:pPr>
              <w:pStyle w:val="a3"/>
              <w:ind w:firstLineChars="0" w:firstLine="0"/>
              <w:rPr>
                <w:rFonts w:asciiTheme="minorEastAsia" w:eastAsiaTheme="minorEastAsia" w:hAnsiTheme="minorEastAsia" w:cstheme="minorEastAsia"/>
                <w:sz w:val="20"/>
                <w:szCs w:val="32"/>
              </w:rPr>
            </w:pPr>
            <w:r>
              <w:rPr>
                <w:rFonts w:asciiTheme="minorEastAsia" w:eastAsiaTheme="minorEastAsia" w:hAnsiTheme="minorEastAsia" w:cstheme="minorEastAsia" w:hint="eastAsia"/>
                <w:sz w:val="20"/>
                <w:szCs w:val="32"/>
              </w:rPr>
              <w:t>⑴监督项目各级安全人员安全生产责任制的落实；监督各项安全生产规章制度、反事故措施和上级有关安全工作指示的贯彻执行。</w:t>
            </w:r>
          </w:p>
          <w:p w14:paraId="1A729F89"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⑵监督涉及设备、施工安全的技术状况，涉及人身安全的防护状况，对监督检查中发现的重大问题和隐患，及时下达安全监督通知书，限期解决，并向主管部门报告。</w:t>
            </w:r>
          </w:p>
          <w:p w14:paraId="3A5F1014"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⑶组织编制公司安全技术劳动保护措施计划并监督所需费用的提取和使用情况；监督所属企业对计划的执行情况；监督防护用品、</w:t>
            </w:r>
            <w:proofErr w:type="gramStart"/>
            <w:r>
              <w:rPr>
                <w:rFonts w:asciiTheme="minorEastAsia" w:eastAsiaTheme="minorEastAsia" w:hAnsiTheme="minorEastAsia" w:cstheme="minorEastAsia" w:hint="eastAsia"/>
                <w:sz w:val="20"/>
              </w:rPr>
              <w:t>安全工</w:t>
            </w:r>
            <w:proofErr w:type="gramEnd"/>
            <w:r>
              <w:rPr>
                <w:rFonts w:asciiTheme="minorEastAsia" w:eastAsiaTheme="minorEastAsia" w:hAnsiTheme="minorEastAsia" w:cstheme="minorEastAsia" w:hint="eastAsia"/>
                <w:sz w:val="20"/>
              </w:rPr>
              <w:t>器具、用品的购置、发放和使用。</w:t>
            </w:r>
          </w:p>
          <w:p w14:paraId="6BF8A9C7"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⑷监督公司安全培训计划的落实；组织全员进行《安规》考试和安全生产月活动。</w:t>
            </w:r>
          </w:p>
          <w:p w14:paraId="3D962151"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⑸参加和协助公司领导组</w:t>
            </w:r>
            <w:r>
              <w:rPr>
                <w:rFonts w:asciiTheme="minorEastAsia" w:eastAsiaTheme="minorEastAsia" w:hAnsiTheme="minorEastAsia" w:cstheme="minorEastAsia" w:hint="eastAsia"/>
                <w:sz w:val="20"/>
              </w:rPr>
              <w:t>织事故调查，监督“四不放过”原则的</w:t>
            </w:r>
            <w:proofErr w:type="gramStart"/>
            <w:r>
              <w:rPr>
                <w:rFonts w:asciiTheme="minorEastAsia" w:eastAsiaTheme="minorEastAsia" w:hAnsiTheme="minorEastAsia" w:cstheme="minorEastAsia" w:hint="eastAsia"/>
                <w:sz w:val="20"/>
              </w:rPr>
              <w:t>的</w:t>
            </w:r>
            <w:proofErr w:type="gramEnd"/>
            <w:r>
              <w:rPr>
                <w:rFonts w:asciiTheme="minorEastAsia" w:eastAsiaTheme="minorEastAsia" w:hAnsiTheme="minorEastAsia" w:cstheme="minorEastAsia" w:hint="eastAsia"/>
                <w:sz w:val="20"/>
              </w:rPr>
              <w:t>贯彻落实，完成事故统计、分析、上报工作并提出考核意见。</w:t>
            </w:r>
          </w:p>
          <w:p w14:paraId="4388FB2A"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⑹对安全生产做出贡献者提出给予表扬和奖励的意见；对事故责任者，提出批评和处罚的建议或意见。</w:t>
            </w:r>
          </w:p>
        </w:tc>
      </w:tr>
      <w:tr w:rsidR="00AE2BDA" w14:paraId="1FF4521B" w14:textId="77777777">
        <w:trPr>
          <w:trHeight w:val="1501"/>
        </w:trPr>
        <w:tc>
          <w:tcPr>
            <w:tcW w:w="927" w:type="dxa"/>
            <w:shd w:val="clear" w:color="auto" w:fill="CCFFCC"/>
            <w:vAlign w:val="center"/>
          </w:tcPr>
          <w:p w14:paraId="352E36F4" w14:textId="77777777" w:rsidR="00AE2BDA" w:rsidRDefault="00AE4C62">
            <w:pPr>
              <w:rPr>
                <w:rFonts w:asciiTheme="minorEastAsia" w:eastAsiaTheme="minorEastAsia" w:hAnsiTheme="minorEastAsia" w:cstheme="minorEastAsia"/>
                <w:b/>
                <w:sz w:val="20"/>
              </w:rPr>
            </w:pPr>
            <w:r>
              <w:rPr>
                <w:rFonts w:asciiTheme="minorEastAsia" w:eastAsiaTheme="minorEastAsia" w:hAnsiTheme="minorEastAsia" w:cstheme="minorEastAsia" w:hint="eastAsia"/>
                <w:b/>
                <w:sz w:val="20"/>
              </w:rPr>
              <w:t>项目经理（副经理）</w:t>
            </w:r>
          </w:p>
          <w:p w14:paraId="48FF0170" w14:textId="77777777" w:rsidR="00AE2BDA" w:rsidRDefault="00AE2BDA">
            <w:pPr>
              <w:ind w:firstLineChars="100" w:firstLine="201"/>
              <w:rPr>
                <w:rFonts w:asciiTheme="minorEastAsia" w:eastAsiaTheme="minorEastAsia" w:hAnsiTheme="minorEastAsia" w:cstheme="minorEastAsia"/>
                <w:b/>
                <w:sz w:val="20"/>
              </w:rPr>
            </w:pPr>
          </w:p>
        </w:tc>
        <w:tc>
          <w:tcPr>
            <w:tcW w:w="7409" w:type="dxa"/>
            <w:shd w:val="clear" w:color="auto" w:fill="CCFFCC"/>
            <w:vAlign w:val="center"/>
          </w:tcPr>
          <w:p w14:paraId="79E6F482"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⑴对本项目安全施工负直接领导责任。</w:t>
            </w:r>
          </w:p>
          <w:p w14:paraId="2C3F22BA"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⑵认真贯彻执行国家有关安全生产的方针、政策、法令、法规和上级有关规定。</w:t>
            </w:r>
          </w:p>
          <w:p w14:paraId="0D240B05"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⑶在计划、布置、检查、总结、评比施工任务的同时，把安全工作贯穿到每个环节，在确保安全的前提下组织施工。</w:t>
            </w:r>
          </w:p>
          <w:p w14:paraId="3AC7834D"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⑷认真贯彻执行上级编制的安全管理措施。负责组织编制本工程的职业健康安全文明施工措施，经批准后组织实施。</w:t>
            </w:r>
          </w:p>
          <w:p w14:paraId="1304FB90"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⑸负责组织对施工队施工项目开工前的安全施工条件进行检查与落实。对重要的施工项目，应亲临现场监督施工。</w:t>
            </w:r>
          </w:p>
          <w:p w14:paraId="41338DF1"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⑹按时提出本工程安全技术措施计划项目，经上报批准后负责组织实施。</w:t>
            </w:r>
          </w:p>
          <w:p w14:paraId="71D92D17"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⑺负责本单位职工的安全教育，认真组织与检查每周一次的安全日活动。</w:t>
            </w:r>
          </w:p>
          <w:p w14:paraId="33A3C3B1"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⑻负责组织每月一次的安全施工检查与整改，严格遵守文明施工的规定，确保在</w:t>
            </w:r>
            <w:r>
              <w:rPr>
                <w:rFonts w:asciiTheme="minorEastAsia" w:eastAsiaTheme="minorEastAsia" w:hAnsiTheme="minorEastAsia" w:cstheme="minorEastAsia" w:hint="eastAsia"/>
                <w:sz w:val="20"/>
              </w:rPr>
              <w:t>各施工范围内做到文明施工。</w:t>
            </w:r>
          </w:p>
          <w:p w14:paraId="2C972C5A"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⑼认真执行安全施工与经济挂钩的管理办法，严肃查处违章违纪行为。</w:t>
            </w:r>
          </w:p>
          <w:p w14:paraId="3E8D4460"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⑽负责对分包单位的施工项目进行安全监督与指导。</w:t>
            </w:r>
          </w:p>
          <w:p w14:paraId="4C84DBE2"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lastRenderedPageBreak/>
              <w:t>⑾组织并主持轻伤事故和严重未遂事故的调查分析，提出事故责任者的处理意见。</w:t>
            </w:r>
          </w:p>
        </w:tc>
      </w:tr>
      <w:tr w:rsidR="00AE2BDA" w14:paraId="53D4F707" w14:textId="77777777">
        <w:trPr>
          <w:trHeight w:val="1501"/>
        </w:trPr>
        <w:tc>
          <w:tcPr>
            <w:tcW w:w="927" w:type="dxa"/>
            <w:shd w:val="clear" w:color="auto" w:fill="CCFFCC"/>
            <w:vAlign w:val="center"/>
          </w:tcPr>
          <w:p w14:paraId="7AFEA9F3" w14:textId="77777777" w:rsidR="00AE2BDA" w:rsidRDefault="00AE4C62">
            <w:pPr>
              <w:ind w:firstLineChars="100" w:firstLine="201"/>
              <w:rPr>
                <w:rFonts w:asciiTheme="minorEastAsia" w:eastAsiaTheme="minorEastAsia" w:hAnsiTheme="minorEastAsia" w:cstheme="minorEastAsia"/>
                <w:b/>
                <w:sz w:val="20"/>
              </w:rPr>
            </w:pPr>
            <w:r>
              <w:rPr>
                <w:rFonts w:asciiTheme="minorEastAsia" w:eastAsiaTheme="minorEastAsia" w:hAnsiTheme="minorEastAsia" w:cstheme="minorEastAsia" w:hint="eastAsia"/>
                <w:b/>
                <w:sz w:val="20"/>
              </w:rPr>
              <w:lastRenderedPageBreak/>
              <w:t>项目</w:t>
            </w:r>
          </w:p>
          <w:p w14:paraId="16CACECF" w14:textId="77777777" w:rsidR="00AE2BDA" w:rsidRDefault="00AE4C62">
            <w:pPr>
              <w:ind w:firstLineChars="100" w:firstLine="201"/>
              <w:rPr>
                <w:rFonts w:asciiTheme="minorEastAsia" w:eastAsiaTheme="minorEastAsia" w:hAnsiTheme="minorEastAsia" w:cstheme="minorEastAsia"/>
                <w:b/>
                <w:sz w:val="20"/>
              </w:rPr>
            </w:pPr>
            <w:r>
              <w:rPr>
                <w:rFonts w:asciiTheme="minorEastAsia" w:eastAsiaTheme="minorEastAsia" w:hAnsiTheme="minorEastAsia" w:cstheme="minorEastAsia" w:hint="eastAsia"/>
                <w:b/>
                <w:sz w:val="20"/>
              </w:rPr>
              <w:t>总工</w:t>
            </w:r>
          </w:p>
        </w:tc>
        <w:tc>
          <w:tcPr>
            <w:tcW w:w="7409" w:type="dxa"/>
            <w:shd w:val="clear" w:color="auto" w:fill="CCFFCC"/>
            <w:vAlign w:val="center"/>
          </w:tcPr>
          <w:p w14:paraId="7D6C94AA"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⑴负责本工程的安全技术工作。</w:t>
            </w:r>
            <w:r>
              <w:rPr>
                <w:rFonts w:asciiTheme="minorEastAsia" w:eastAsiaTheme="minorEastAsia" w:hAnsiTheme="minorEastAsia" w:cstheme="minorEastAsia" w:hint="eastAsia"/>
                <w:sz w:val="20"/>
              </w:rPr>
              <w:t xml:space="preserve"> </w:t>
            </w:r>
          </w:p>
          <w:p w14:paraId="49904A2C"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⑵组织并主持安全工作规程和安全施工管理规定的学习与考试。</w:t>
            </w:r>
          </w:p>
          <w:p w14:paraId="3F7A631C"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⑶组织编制职业健康安全文明施工措施（安全注意事项）。</w:t>
            </w:r>
          </w:p>
          <w:p w14:paraId="5538FCF1"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⑷负责布置、检查、指导施工队技术员编制分项工程的职业健康安全文明施工措施和交底工作。督促检查施工队技术员按规定填写安全工作票。</w:t>
            </w:r>
          </w:p>
          <w:p w14:paraId="064C863E"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⑸从技术方面指导和支持专职安全员的工作。</w:t>
            </w:r>
          </w:p>
          <w:p w14:paraId="40C6A016"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⑹组织编制本工地技术革新和施工新技术、新工艺中的职业健康安全文明施工措施。</w:t>
            </w:r>
          </w:p>
          <w:p w14:paraId="1EF8423D"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⑺负责对工程分包方施工的项目进行安全施工技术上的监督与指导。</w:t>
            </w:r>
          </w:p>
          <w:p w14:paraId="3511D442"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⑻参加安全施工检查，解决存在的安全技术问题。</w:t>
            </w:r>
          </w:p>
          <w:p w14:paraId="0808C75D"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⑼参加轻伤事故，记录事故和严重未遂事故的调查分析，提出事故防范措施。</w:t>
            </w:r>
          </w:p>
        </w:tc>
      </w:tr>
      <w:tr w:rsidR="00AE2BDA" w14:paraId="1E076704" w14:textId="77777777">
        <w:trPr>
          <w:trHeight w:val="1501"/>
        </w:trPr>
        <w:tc>
          <w:tcPr>
            <w:tcW w:w="927" w:type="dxa"/>
            <w:shd w:val="clear" w:color="auto" w:fill="CCFFCC"/>
            <w:vAlign w:val="center"/>
          </w:tcPr>
          <w:p w14:paraId="2C15A2E2" w14:textId="77777777" w:rsidR="00AE2BDA" w:rsidRDefault="00AE4C62">
            <w:pPr>
              <w:ind w:firstLineChars="100" w:firstLine="201"/>
              <w:rPr>
                <w:rFonts w:asciiTheme="minorEastAsia" w:eastAsiaTheme="minorEastAsia" w:hAnsiTheme="minorEastAsia" w:cstheme="minorEastAsia"/>
                <w:b/>
                <w:sz w:val="20"/>
              </w:rPr>
            </w:pPr>
            <w:r>
              <w:rPr>
                <w:rFonts w:asciiTheme="minorEastAsia" w:eastAsiaTheme="minorEastAsia" w:hAnsiTheme="minorEastAsia" w:cstheme="minorEastAsia" w:hint="eastAsia"/>
                <w:b/>
                <w:sz w:val="20"/>
              </w:rPr>
              <w:t>施工</w:t>
            </w:r>
          </w:p>
          <w:p w14:paraId="55167BB0" w14:textId="77777777" w:rsidR="00AE2BDA" w:rsidRDefault="00AE4C62">
            <w:pPr>
              <w:ind w:firstLineChars="100" w:firstLine="201"/>
              <w:rPr>
                <w:rFonts w:asciiTheme="minorEastAsia" w:eastAsiaTheme="minorEastAsia" w:hAnsiTheme="minorEastAsia" w:cstheme="minorEastAsia"/>
                <w:b/>
                <w:sz w:val="20"/>
              </w:rPr>
            </w:pPr>
            <w:r>
              <w:rPr>
                <w:rFonts w:asciiTheme="minorEastAsia" w:eastAsiaTheme="minorEastAsia" w:hAnsiTheme="minorEastAsia" w:cstheme="minorEastAsia" w:hint="eastAsia"/>
                <w:b/>
                <w:sz w:val="20"/>
              </w:rPr>
              <w:t>队长</w:t>
            </w:r>
          </w:p>
        </w:tc>
        <w:tc>
          <w:tcPr>
            <w:tcW w:w="7409" w:type="dxa"/>
            <w:shd w:val="clear" w:color="auto" w:fill="CCFFCC"/>
            <w:vAlign w:val="center"/>
          </w:tcPr>
          <w:p w14:paraId="5A93E2A2"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⑴是本施工队安全施工的第一责任者，对本队在施工过程中的安全和健康负责。</w:t>
            </w:r>
          </w:p>
          <w:p w14:paraId="766A3691"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⑵负责组织本施工队人员学习与执行上级有关安全施工的规程、规定和措施。带头遵章守纪，及时纠正并查处违章违纪行为。</w:t>
            </w:r>
          </w:p>
          <w:p w14:paraId="63BC5115"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⑶认真组织每周一次的安全日活动，及时布置与总结施工队安全工作，并做好安全活动记录。认真进行每天的班前讲话和班后安全小结。</w:t>
            </w:r>
          </w:p>
          <w:p w14:paraId="4A7F8EEF"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⑷经常检查（每天不少于一次）施工场所的安全情况，确保本施工队人员在施工中正确的使用劳动防护用品、用具。</w:t>
            </w:r>
          </w:p>
          <w:p w14:paraId="1A9B4DC7"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⑸负责进行新入厂人员的第三级安全教育和变换工种人员的岗位安全教育。在工程项目开工前，负责组织本施工队参</w:t>
            </w:r>
            <w:r>
              <w:rPr>
                <w:rFonts w:asciiTheme="minorEastAsia" w:eastAsiaTheme="minorEastAsia" w:hAnsiTheme="minorEastAsia" w:cstheme="minorEastAsia" w:hint="eastAsia"/>
                <w:sz w:val="20"/>
              </w:rPr>
              <w:t>加施工的人员接受安全交底并签字。</w:t>
            </w:r>
          </w:p>
          <w:p w14:paraId="530394CC"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⑹负责本施工队施工项目开工前的安全施工条件的检查与落实，明确工序危险点与控制措施，对危险作业的施工点，必须设安全监护人。</w:t>
            </w:r>
          </w:p>
          <w:p w14:paraId="4B703737"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⑺督促本施工队人员进行文明施工，收工时及时清理作业场所。</w:t>
            </w:r>
          </w:p>
          <w:p w14:paraId="2B032268"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⑻贯彻实施安全施工与经济挂钩的管理办法，做到奖罚严明。</w:t>
            </w:r>
          </w:p>
          <w:p w14:paraId="324BB910"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⑼组织本施工队人员分析事故隐患、查找问题，及时改进施工队安全工作。</w:t>
            </w:r>
          </w:p>
        </w:tc>
      </w:tr>
      <w:tr w:rsidR="00AE2BDA" w14:paraId="52E75819" w14:textId="77777777">
        <w:trPr>
          <w:trHeight w:val="1501"/>
        </w:trPr>
        <w:tc>
          <w:tcPr>
            <w:tcW w:w="927" w:type="dxa"/>
            <w:shd w:val="clear" w:color="auto" w:fill="CCFFCC"/>
            <w:vAlign w:val="center"/>
          </w:tcPr>
          <w:p w14:paraId="1D07D3E1" w14:textId="77777777" w:rsidR="00AE2BDA" w:rsidRDefault="00AE4C62">
            <w:pPr>
              <w:ind w:leftChars="67" w:left="161"/>
              <w:rPr>
                <w:rFonts w:asciiTheme="minorEastAsia" w:eastAsiaTheme="minorEastAsia" w:hAnsiTheme="minorEastAsia" w:cstheme="minorEastAsia"/>
                <w:b/>
                <w:sz w:val="20"/>
              </w:rPr>
            </w:pPr>
            <w:r>
              <w:rPr>
                <w:rFonts w:asciiTheme="minorEastAsia" w:eastAsiaTheme="minorEastAsia" w:hAnsiTheme="minorEastAsia" w:cstheme="minorEastAsia" w:hint="eastAsia"/>
                <w:b/>
                <w:sz w:val="20"/>
              </w:rPr>
              <w:lastRenderedPageBreak/>
              <w:t>作业</w:t>
            </w:r>
            <w:proofErr w:type="gramStart"/>
            <w:r>
              <w:rPr>
                <w:rFonts w:asciiTheme="minorEastAsia" w:eastAsiaTheme="minorEastAsia" w:hAnsiTheme="minorEastAsia" w:cstheme="minorEastAsia" w:hint="eastAsia"/>
                <w:b/>
                <w:sz w:val="20"/>
              </w:rPr>
              <w:t>点安全</w:t>
            </w:r>
            <w:proofErr w:type="gramEnd"/>
            <w:r>
              <w:rPr>
                <w:rFonts w:asciiTheme="minorEastAsia" w:eastAsiaTheme="minorEastAsia" w:hAnsiTheme="minorEastAsia" w:cstheme="minorEastAsia" w:hint="eastAsia"/>
                <w:b/>
                <w:sz w:val="20"/>
              </w:rPr>
              <w:t>监护人</w:t>
            </w:r>
          </w:p>
        </w:tc>
        <w:tc>
          <w:tcPr>
            <w:tcW w:w="7409" w:type="dxa"/>
            <w:shd w:val="clear" w:color="auto" w:fill="CCFFCC"/>
            <w:vAlign w:val="center"/>
          </w:tcPr>
          <w:p w14:paraId="505826E5"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⑴协助施工队长组织实施安全施工管理目标。</w:t>
            </w:r>
          </w:p>
          <w:p w14:paraId="60D8F5F5"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⑵带头遵章守纪，认真组织学习上级有关安全生产的文件。</w:t>
            </w:r>
          </w:p>
          <w:p w14:paraId="7E609EE1"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⑶协助班技术员做好安全技术工作，审查</w:t>
            </w:r>
            <w:proofErr w:type="gramStart"/>
            <w:r>
              <w:rPr>
                <w:rFonts w:asciiTheme="minorEastAsia" w:eastAsiaTheme="minorEastAsia" w:hAnsiTheme="minorEastAsia" w:cstheme="minorEastAsia" w:hint="eastAsia"/>
                <w:sz w:val="20"/>
              </w:rPr>
              <w:t>安全安全</w:t>
            </w:r>
            <w:proofErr w:type="gramEnd"/>
            <w:r>
              <w:rPr>
                <w:rFonts w:asciiTheme="minorEastAsia" w:eastAsiaTheme="minorEastAsia" w:hAnsiTheme="minorEastAsia" w:cstheme="minorEastAsia" w:hint="eastAsia"/>
                <w:sz w:val="20"/>
              </w:rPr>
              <w:t>工作票。</w:t>
            </w:r>
          </w:p>
          <w:p w14:paraId="5BBC06A3"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⑷建立并保管好安全管理帐表文件并认真做好记录，做到标准化、规范化。</w:t>
            </w:r>
          </w:p>
          <w:p w14:paraId="57578071" w14:textId="77777777" w:rsidR="00AE2BDA" w:rsidRDefault="00AE4C62">
            <w:pPr>
              <w:rPr>
                <w:rFonts w:asciiTheme="minorEastAsia" w:eastAsiaTheme="minorEastAsia" w:hAnsiTheme="minorEastAsia" w:cstheme="minorEastAsia"/>
                <w:sz w:val="20"/>
              </w:rPr>
            </w:pPr>
            <w:r>
              <w:rPr>
                <w:rFonts w:asciiTheme="minorEastAsia" w:eastAsiaTheme="minorEastAsia" w:hAnsiTheme="minorEastAsia" w:cstheme="minorEastAsia" w:hint="eastAsia"/>
                <w:sz w:val="20"/>
              </w:rPr>
              <w:t>⑸检查作业现场的安全施工情况，检查和督促本施工队人员正确执行职业健康安全文明施工措施及正确使用劳动防护用品、用具，及时制止和纠正违章作业行为。</w:t>
            </w:r>
          </w:p>
        </w:tc>
      </w:tr>
    </w:tbl>
    <w:p w14:paraId="102BAA40" w14:textId="77777777" w:rsidR="00AE2BDA" w:rsidRDefault="00AE4C62">
      <w:pPr>
        <w:rPr>
          <w:rFonts w:asciiTheme="minorEastAsia" w:eastAsiaTheme="minorEastAsia" w:hAnsiTheme="minorEastAsia" w:cstheme="minorEastAsia"/>
          <w:b/>
          <w:bCs/>
          <w:color w:val="000000"/>
        </w:rPr>
      </w:pPr>
      <w:r>
        <w:rPr>
          <w:rFonts w:asciiTheme="minorEastAsia" w:eastAsiaTheme="minorEastAsia" w:hAnsiTheme="minorEastAsia" w:cstheme="minorEastAsia" w:hint="eastAsia"/>
          <w:b/>
          <w:bCs/>
          <w:color w:val="000000"/>
        </w:rPr>
        <w:t>4</w:t>
      </w:r>
      <w:r>
        <w:rPr>
          <w:rFonts w:asciiTheme="minorEastAsia" w:eastAsiaTheme="minorEastAsia" w:hAnsiTheme="minorEastAsia" w:cstheme="minorEastAsia" w:hint="eastAsia"/>
          <w:b/>
          <w:bCs/>
          <w:color w:val="000000"/>
        </w:rPr>
        <w:t>、</w:t>
      </w:r>
      <w:r>
        <w:rPr>
          <w:rFonts w:asciiTheme="minorEastAsia" w:eastAsiaTheme="minorEastAsia" w:hAnsiTheme="minorEastAsia" w:cstheme="minorEastAsia" w:hint="eastAsia"/>
          <w:b/>
          <w:bCs/>
          <w:color w:val="000000"/>
        </w:rPr>
        <w:t>安全、文明管理制度及办法</w:t>
      </w:r>
    </w:p>
    <w:p w14:paraId="762F13B1"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4.1</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安全文明施工责任制等各项规章制度</w:t>
      </w:r>
    </w:p>
    <w:p w14:paraId="07136138"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w:t>
      </w:r>
      <w:r>
        <w:rPr>
          <w:rFonts w:asciiTheme="minorEastAsia" w:eastAsiaTheme="minorEastAsia" w:hAnsiTheme="minorEastAsia" w:cstheme="minorEastAsia" w:hint="eastAsia"/>
          <w:color w:val="000000"/>
        </w:rPr>
        <w:t>）安全教育培训制度</w:t>
      </w:r>
    </w:p>
    <w:p w14:paraId="0D8554D3"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对参加本工程的全部施工人员，在开工前必须进行三级（公司级、项目部级、施工队级）安全教育培训，并进行考试、考核，合格后才能进入工地工作。进行安全教育与培训，能增强人的安全生产意识，提高安全生产知识，有效的防止人的不安全行为，减少失误。安全教育、培训是进行人的行为控制的重要方法和手段。</w:t>
      </w:r>
    </w:p>
    <w:p w14:paraId="4F13CDF6"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w:t>
      </w:r>
      <w:r>
        <w:rPr>
          <w:rFonts w:asciiTheme="minorEastAsia" w:eastAsiaTheme="minorEastAsia" w:hAnsiTheme="minorEastAsia" w:cstheme="minorEastAsia" w:hint="eastAsia"/>
          <w:color w:val="000000"/>
        </w:rPr>
        <w:t>）安全检查制度</w:t>
      </w:r>
    </w:p>
    <w:p w14:paraId="45D12FC2"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项目部及项目部所属各部门、各单位接受并积极配合建设单位、项目监理部组织的各种安全检查，向上级单位如实反映情况，接受指导、监督、批评，迅速落实要求，消除隐患，改进安全状况。依据国家电网安全公司安全工作规定及本公司</w:t>
      </w:r>
      <w:r>
        <w:rPr>
          <w:rFonts w:asciiTheme="minorEastAsia" w:eastAsiaTheme="minorEastAsia" w:hAnsiTheme="minorEastAsia" w:cstheme="minorEastAsia" w:hint="eastAsia"/>
          <w:color w:val="000000"/>
        </w:rPr>
        <w:t>安全生产风险管理体系作业现场实施手册开展本项目的检查。</w:t>
      </w:r>
    </w:p>
    <w:p w14:paraId="0521F3B5"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3</w:t>
      </w:r>
      <w:r>
        <w:rPr>
          <w:rFonts w:asciiTheme="minorEastAsia" w:eastAsiaTheme="minorEastAsia" w:hAnsiTheme="minorEastAsia" w:cstheme="minorEastAsia" w:hint="eastAsia"/>
          <w:color w:val="000000"/>
        </w:rPr>
        <w:t>）安全工作例会制度</w:t>
      </w:r>
    </w:p>
    <w:p w14:paraId="028F0C26"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材料站、各施工队每周必须安排一次安全例会，组织全体施工人员和驾驶员学习安全文件、规程、制度、并分析总结安全工作，参加者须在记录上签字。</w:t>
      </w:r>
    </w:p>
    <w:p w14:paraId="44D1B36B"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4</w:t>
      </w:r>
      <w:r>
        <w:rPr>
          <w:rFonts w:asciiTheme="minorEastAsia" w:eastAsiaTheme="minorEastAsia" w:hAnsiTheme="minorEastAsia" w:cstheme="minorEastAsia" w:hint="eastAsia"/>
          <w:color w:val="000000"/>
        </w:rPr>
        <w:t>）安全管理记录制度</w:t>
      </w:r>
    </w:p>
    <w:p w14:paraId="3BDCF0C2"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安全管理资料由项目部和施工队两级构成，依据国家电网安全公司安全工作规定及本公司安全生产风险管理体系作业现场实施手册开展本项目的检查。施工应履行工作票及班前会制度，工作开工前应具备该项工作的工作票，并</w:t>
      </w:r>
      <w:proofErr w:type="gramStart"/>
      <w:r>
        <w:rPr>
          <w:rFonts w:asciiTheme="minorEastAsia" w:eastAsiaTheme="minorEastAsia" w:hAnsiTheme="minorEastAsia" w:cstheme="minorEastAsia" w:hint="eastAsia"/>
          <w:color w:val="000000"/>
        </w:rPr>
        <w:t>举行站班会</w:t>
      </w:r>
      <w:proofErr w:type="gramEnd"/>
      <w:r>
        <w:rPr>
          <w:rFonts w:asciiTheme="minorEastAsia" w:eastAsiaTheme="minorEastAsia" w:hAnsiTheme="minorEastAsia" w:cstheme="minorEastAsia" w:hint="eastAsia"/>
          <w:color w:val="000000"/>
        </w:rPr>
        <w:t>，并做好相应的记录。</w:t>
      </w:r>
    </w:p>
    <w:p w14:paraId="260D07A3"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5</w:t>
      </w:r>
      <w:r>
        <w:rPr>
          <w:rFonts w:asciiTheme="minorEastAsia" w:eastAsiaTheme="minorEastAsia" w:hAnsiTheme="minorEastAsia" w:cstheme="minorEastAsia" w:hint="eastAsia"/>
          <w:color w:val="000000"/>
        </w:rPr>
        <w:t>）施工机具的安全检验制度</w:t>
      </w:r>
    </w:p>
    <w:p w14:paraId="5CEAC4CA"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⑴项目部负责施工小型机械使用、保管、维修过程中的安全监督、管理工作。</w:t>
      </w:r>
      <w:r>
        <w:rPr>
          <w:rFonts w:asciiTheme="minorEastAsia" w:eastAsiaTheme="minorEastAsia" w:hAnsiTheme="minorEastAsia" w:cstheme="minorEastAsia" w:hint="eastAsia"/>
          <w:color w:val="000000"/>
        </w:rPr>
        <w:lastRenderedPageBreak/>
        <w:t>施工大型机械的安全管理、使用工作由项目部与公司技术装备处协调配合，并按《施工机械安全操作规程》进行操作。</w:t>
      </w:r>
    </w:p>
    <w:p w14:paraId="358C6BA6"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⑵对从事驾驶、机械操作等工作的特殊工种，</w:t>
      </w:r>
      <w:proofErr w:type="gramStart"/>
      <w:r>
        <w:rPr>
          <w:rFonts w:asciiTheme="minorEastAsia" w:eastAsiaTheme="minorEastAsia" w:hAnsiTheme="minorEastAsia" w:cstheme="minorEastAsia" w:hint="eastAsia"/>
          <w:color w:val="000000"/>
        </w:rPr>
        <w:t>项目部须进行</w:t>
      </w:r>
      <w:proofErr w:type="gramEnd"/>
      <w:r>
        <w:rPr>
          <w:rFonts w:asciiTheme="minorEastAsia" w:eastAsiaTheme="minorEastAsia" w:hAnsiTheme="minorEastAsia" w:cstheme="minorEastAsia" w:hint="eastAsia"/>
          <w:color w:val="000000"/>
        </w:rPr>
        <w:t>专业技术培训和安全规程学习，</w:t>
      </w:r>
      <w:r>
        <w:rPr>
          <w:rFonts w:asciiTheme="minorEastAsia" w:eastAsiaTheme="minorEastAsia" w:hAnsiTheme="minorEastAsia" w:cstheme="minorEastAsia" w:hint="eastAsia"/>
          <w:color w:val="000000"/>
        </w:rPr>
        <w:t>经考试合格后，持证上岗。</w:t>
      </w:r>
    </w:p>
    <w:p w14:paraId="670A9937"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⑶项目部应经常组织施工机械的技术检验和性能试验，定期组织施工机具和工器具的安全检查，确保投入施工中的机具、设备具备良好的安全性能，避免因工器具缺陷而导致的安全事故。</w:t>
      </w:r>
    </w:p>
    <w:p w14:paraId="1CA4D1FD"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⑷项目部在编制施工措施时，须充分考虑对所选器具可能给施工人员带来的不安全因素，从技术措施和方案上加以控制。</w:t>
      </w:r>
    </w:p>
    <w:p w14:paraId="7A1885D0"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⑸重大运输等有危险性的机械使用工作，设备的安全使用措施和使用方案，应列入相应的施工措施和方案，经相关人员审批后执行，实施过程安监人员应该到场监督。</w:t>
      </w:r>
    </w:p>
    <w:p w14:paraId="19D27187"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⑹项目部技术、安全部门，施工队长和材料组进行日常性机具、设备的安</w:t>
      </w:r>
      <w:r>
        <w:rPr>
          <w:rFonts w:asciiTheme="minorEastAsia" w:eastAsiaTheme="minorEastAsia" w:hAnsiTheme="minorEastAsia" w:cstheme="minorEastAsia" w:hint="eastAsia"/>
          <w:color w:val="000000"/>
        </w:rPr>
        <w:t>全性能检查。</w:t>
      </w:r>
    </w:p>
    <w:p w14:paraId="395A105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⑺凡调入本工程的机具，必须在基地进行一次彻底检修、维护，并进行安全性能检查，不合格的，一律不得调入施工现场。各分部工程开工前也必须针对该工序所需工器具进行安全检查及维修，个人使用的安全用具及停电作业工具在开工前要进行检定试验。</w:t>
      </w:r>
    </w:p>
    <w:p w14:paraId="4F320B0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6</w:t>
      </w:r>
      <w:r>
        <w:rPr>
          <w:rFonts w:asciiTheme="minorEastAsia" w:eastAsiaTheme="minorEastAsia" w:hAnsiTheme="minorEastAsia" w:cstheme="minorEastAsia" w:hint="eastAsia"/>
          <w:color w:val="000000"/>
        </w:rPr>
        <w:t>）交通安全管理制度</w:t>
      </w:r>
    </w:p>
    <w:p w14:paraId="4DDE36E7"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⑴在施工中，项目部要进一步落实交通安全管理责任制，严格遵守国家颁发的交通安全法规和公司制定的交通安全管理规定。</w:t>
      </w:r>
    </w:p>
    <w:p w14:paraId="60ED2591"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⑵出车前，驾驶员应进行例行检查，发现故障及时排除，关键部位有故障时，严禁带病行车。</w:t>
      </w:r>
    </w:p>
    <w:p w14:paraId="04C709DD"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⑶项目</w:t>
      </w:r>
      <w:proofErr w:type="gramStart"/>
      <w:r>
        <w:rPr>
          <w:rFonts w:asciiTheme="minorEastAsia" w:eastAsiaTheme="minorEastAsia" w:hAnsiTheme="minorEastAsia" w:cstheme="minorEastAsia" w:hint="eastAsia"/>
          <w:color w:val="000000"/>
        </w:rPr>
        <w:t>部车辆</w:t>
      </w:r>
      <w:proofErr w:type="gramEnd"/>
      <w:r>
        <w:rPr>
          <w:rFonts w:asciiTheme="minorEastAsia" w:eastAsiaTheme="minorEastAsia" w:hAnsiTheme="minorEastAsia" w:cstheme="minorEastAsia" w:hint="eastAsia"/>
          <w:color w:val="000000"/>
        </w:rPr>
        <w:t>承担运输任务的途中，未经许可，严禁搭载无</w:t>
      </w:r>
      <w:r>
        <w:rPr>
          <w:rFonts w:asciiTheme="minorEastAsia" w:eastAsiaTheme="minorEastAsia" w:hAnsiTheme="minorEastAsia" w:cstheme="minorEastAsia" w:hint="eastAsia"/>
          <w:color w:val="000000"/>
        </w:rPr>
        <w:t>关人员及货物。</w:t>
      </w:r>
    </w:p>
    <w:p w14:paraId="62D2231F"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⑷施工队的货车接送施工人员时，驾驶室严禁超员。</w:t>
      </w:r>
    </w:p>
    <w:p w14:paraId="329A532D"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⑸驾驶员应遵守职业道德，不准违章强行开快车，无特殊情况或意外事故时，不准急走急停。</w:t>
      </w:r>
    </w:p>
    <w:p w14:paraId="6575A2F0"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⑹驾驶员应按技术要求和规定进行驾驶操作</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进行必要的机械和安全检查</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严禁野蛮操作。</w:t>
      </w:r>
    </w:p>
    <w:p w14:paraId="6CF8B6DD"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lastRenderedPageBreak/>
        <w:t>⑺项目</w:t>
      </w:r>
      <w:proofErr w:type="gramStart"/>
      <w:r>
        <w:rPr>
          <w:rFonts w:asciiTheme="minorEastAsia" w:eastAsiaTheme="minorEastAsia" w:hAnsiTheme="minorEastAsia" w:cstheme="minorEastAsia" w:hint="eastAsia"/>
          <w:color w:val="000000"/>
        </w:rPr>
        <w:t>部车辆</w:t>
      </w:r>
      <w:proofErr w:type="gramEnd"/>
      <w:r>
        <w:rPr>
          <w:rFonts w:asciiTheme="minorEastAsia" w:eastAsiaTheme="minorEastAsia" w:hAnsiTheme="minorEastAsia" w:cstheme="minorEastAsia" w:hint="eastAsia"/>
          <w:color w:val="000000"/>
        </w:rPr>
        <w:t>实行专人驾驶</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未经批准</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严禁私自调换驾驶员或将自己驾驶的车辆交给他人驾驶。</w:t>
      </w:r>
    </w:p>
    <w:p w14:paraId="1C8C28C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⑻非工作时间或未经批准严禁私自动车。</w:t>
      </w:r>
    </w:p>
    <w:p w14:paraId="48055B18"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⑼严禁无证驾车及酒后驾车。</w:t>
      </w:r>
    </w:p>
    <w:p w14:paraId="10848AC7"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⑽车辆装卸或运输过程中</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若没有安排职工负责装卸或押运</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驾驶员应对装卸或押运的安全负责。</w:t>
      </w:r>
    </w:p>
    <w:p w14:paraId="47CCACB7"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⑾驾驶员负责对所驾车辆的日常保养及维护。</w:t>
      </w:r>
      <w:r>
        <w:rPr>
          <w:rFonts w:asciiTheme="minorEastAsia" w:eastAsiaTheme="minorEastAsia" w:hAnsiTheme="minorEastAsia" w:cstheme="minorEastAsia" w:hint="eastAsia"/>
          <w:color w:val="000000"/>
        </w:rPr>
        <w:t>若发现不能处理的问题，及时向运输队负责人报告并积极协助处理。</w:t>
      </w:r>
    </w:p>
    <w:p w14:paraId="120AB9B5"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7</w:t>
      </w:r>
      <w:r>
        <w:rPr>
          <w:rFonts w:asciiTheme="minorEastAsia" w:eastAsiaTheme="minorEastAsia" w:hAnsiTheme="minorEastAsia" w:cstheme="minorEastAsia" w:hint="eastAsia"/>
          <w:color w:val="000000"/>
        </w:rPr>
        <w:t>）森林防火安全管理制度</w:t>
      </w:r>
    </w:p>
    <w:p w14:paraId="40830455"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⑴本工程线路经过林区的地段多，塔位边灌木及杂草丛生，春、秋季风干物燥，稍不注意就很容易造成火灾，防止火灾是本工程的安全施工控制重点。</w:t>
      </w:r>
    </w:p>
    <w:p w14:paraId="7D4A17D4"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⑵在作业指导书中制定具体的防火安全措施，将措施落实到每一个施工人员，做到层层把关，人人负责。</w:t>
      </w:r>
    </w:p>
    <w:p w14:paraId="1E810FE3"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⑶施工进点前，对全体施工人员进行防火安全教育，签订防火责任保证书。</w:t>
      </w:r>
    </w:p>
    <w:p w14:paraId="584B3248"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⑷严禁带火种进入林区施工，在林区作业严禁吸烟、用火。</w:t>
      </w:r>
    </w:p>
    <w:p w14:paraId="57D4E48C"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⑸加强防火安全检查，由专职安全员、施工队长，对作业人员进行经常性检查，违反</w:t>
      </w:r>
      <w:r>
        <w:rPr>
          <w:rFonts w:asciiTheme="minorEastAsia" w:eastAsiaTheme="minorEastAsia" w:hAnsiTheme="minorEastAsia" w:cstheme="minorEastAsia" w:hint="eastAsia"/>
          <w:color w:val="000000"/>
        </w:rPr>
        <w:t>规定者，从重处罚。</w:t>
      </w:r>
    </w:p>
    <w:p w14:paraId="1D50BA62"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⑹在林区内的各施工作业点至少须配备</w:t>
      </w:r>
      <w:r>
        <w:rPr>
          <w:rFonts w:asciiTheme="minorEastAsia" w:eastAsiaTheme="minorEastAsia" w:hAnsiTheme="minorEastAsia" w:cstheme="minorEastAsia" w:hint="eastAsia"/>
          <w:color w:val="000000"/>
        </w:rPr>
        <w:t>2</w:t>
      </w:r>
      <w:r>
        <w:rPr>
          <w:rFonts w:asciiTheme="minorEastAsia" w:eastAsiaTheme="minorEastAsia" w:hAnsiTheme="minorEastAsia" w:cstheme="minorEastAsia" w:hint="eastAsia"/>
          <w:color w:val="000000"/>
        </w:rPr>
        <w:t>只灭火器，作业结束时，由工作负责人检查作业场地四周</w:t>
      </w:r>
      <w:r>
        <w:rPr>
          <w:rFonts w:asciiTheme="minorEastAsia" w:eastAsiaTheme="minorEastAsia" w:hAnsiTheme="minorEastAsia" w:cstheme="minorEastAsia" w:hint="eastAsia"/>
          <w:color w:val="000000"/>
        </w:rPr>
        <w:t>50</w:t>
      </w:r>
      <w:r>
        <w:rPr>
          <w:rFonts w:asciiTheme="minorEastAsia" w:eastAsiaTheme="minorEastAsia" w:hAnsiTheme="minorEastAsia" w:cstheme="minorEastAsia" w:hint="eastAsia"/>
          <w:color w:val="000000"/>
        </w:rPr>
        <w:t>米范围内的起火隐患。</w:t>
      </w:r>
    </w:p>
    <w:p w14:paraId="3D0B0E2E"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8</w:t>
      </w:r>
      <w:r>
        <w:rPr>
          <w:rFonts w:asciiTheme="minorEastAsia" w:eastAsiaTheme="minorEastAsia" w:hAnsiTheme="minorEastAsia" w:cstheme="minorEastAsia" w:hint="eastAsia"/>
          <w:color w:val="000000"/>
        </w:rPr>
        <w:t>）安全防护用品、工器具管理制度</w:t>
      </w:r>
    </w:p>
    <w:p w14:paraId="6C2BC69C"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⑴专职安全员建立安全防护用品、工器具管理台帐，建立安全防护用品、工器具周期检查试验记录。</w:t>
      </w:r>
    </w:p>
    <w:p w14:paraId="666F4EF2"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⑵经周期检查、试验不合格或没有经周期检查、试验，或超过周期检查，试验的安全防护用品、工器具一律不准在施工过程中使用。</w:t>
      </w:r>
    </w:p>
    <w:p w14:paraId="573498EB"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⑶有关安全防护用品、工器具的维护保养根据“谁使用，谁维护，谁保养”的原则，严格执行《电力建设安全工作规程》、《送变电工程标准化安全设施规定》中的规定，对安全防护用品、工器具进行日常维护保养、合理放置，并建立维护保养记录。</w:t>
      </w:r>
    </w:p>
    <w:p w14:paraId="17DB44A4"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9</w:t>
      </w:r>
      <w:r>
        <w:rPr>
          <w:rFonts w:asciiTheme="minorEastAsia" w:eastAsiaTheme="minorEastAsia" w:hAnsiTheme="minorEastAsia" w:cstheme="minorEastAsia" w:hint="eastAsia"/>
          <w:color w:val="000000"/>
        </w:rPr>
        <w:t>）劳动保护制度</w:t>
      </w:r>
    </w:p>
    <w:p w14:paraId="51E5162D"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lastRenderedPageBreak/>
        <w:t>⑴建立营地生活制度，保证营地整齐、卫生，有足够的生活设施。</w:t>
      </w:r>
    </w:p>
    <w:p w14:paraId="5C90AAF1"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⑵成立伙食管理委员会，保证饮食卫生。</w:t>
      </w:r>
    </w:p>
    <w:p w14:paraId="34FABD4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⑶提倡文明施工，保持现场安全、整洁、干净。</w:t>
      </w:r>
    </w:p>
    <w:p w14:paraId="123C7C47"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⑷高空作业人员应经体检合格，有不适宜于高空作业疾病者不得从事高空作业。</w:t>
      </w:r>
    </w:p>
    <w:p w14:paraId="357872B4"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⑸按规定使用劳动保护用品。</w:t>
      </w:r>
    </w:p>
    <w:p w14:paraId="68D54518"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⑹合理安排工期，劳逸结合，搞好</w:t>
      </w:r>
      <w:r>
        <w:rPr>
          <w:rFonts w:asciiTheme="minorEastAsia" w:eastAsiaTheme="minorEastAsia" w:hAnsiTheme="minorEastAsia" w:cstheme="minorEastAsia" w:hint="eastAsia"/>
          <w:color w:val="000000"/>
        </w:rPr>
        <w:t>业余生活。</w:t>
      </w:r>
    </w:p>
    <w:p w14:paraId="58C8A486"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⑺准备防暑降温、御寒、消毒设备和措施。</w:t>
      </w:r>
    </w:p>
    <w:p w14:paraId="245C9DB8"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10</w:t>
      </w:r>
      <w:r>
        <w:rPr>
          <w:rFonts w:asciiTheme="minorEastAsia" w:eastAsiaTheme="minorEastAsia" w:hAnsiTheme="minorEastAsia" w:cstheme="minorEastAsia" w:hint="eastAsia"/>
          <w:color w:val="000000"/>
        </w:rPr>
        <w:t>）施工安全作业票制度</w:t>
      </w:r>
    </w:p>
    <w:p w14:paraId="101B6B0C"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一切施工必须填写施工安全作业票，施工安全作业票由施工负责人认真的进行填写，经同级安全员审核。每日工作前，必须由现场工作负责人向参加本项工作的全体人员逐条、逐项宣读。安全作业票宣读完毕后，参加本项目工作的全体人员在安全票上进行全员签字。</w:t>
      </w:r>
    </w:p>
    <w:p w14:paraId="06E65E9D"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11</w:t>
      </w:r>
      <w:r>
        <w:rPr>
          <w:rFonts w:asciiTheme="minorEastAsia" w:eastAsiaTheme="minorEastAsia" w:hAnsiTheme="minorEastAsia" w:cstheme="minorEastAsia" w:hint="eastAsia"/>
          <w:color w:val="000000"/>
        </w:rPr>
        <w:t>）安全设施标准化管理制度</w:t>
      </w:r>
    </w:p>
    <w:p w14:paraId="4EC869CD"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安全设施实行统一购置，分级管理。由项目部按需上报购置计划，公司统一购买，项目</w:t>
      </w:r>
      <w:proofErr w:type="gramStart"/>
      <w:r>
        <w:rPr>
          <w:rFonts w:asciiTheme="minorEastAsia" w:eastAsiaTheme="minorEastAsia" w:hAnsiTheme="minorEastAsia" w:cstheme="minorEastAsia" w:hint="eastAsia"/>
          <w:color w:val="000000"/>
        </w:rPr>
        <w:t>部不得</w:t>
      </w:r>
      <w:proofErr w:type="gramEnd"/>
      <w:r>
        <w:rPr>
          <w:rFonts w:asciiTheme="minorEastAsia" w:eastAsiaTheme="minorEastAsia" w:hAnsiTheme="minorEastAsia" w:cstheme="minorEastAsia" w:hint="eastAsia"/>
          <w:color w:val="000000"/>
        </w:rPr>
        <w:t>私自购买。项目部对安全设施的使用、保管要加强管理，按有关规定做好安全设施的检查、试验工</w:t>
      </w:r>
      <w:r>
        <w:rPr>
          <w:rFonts w:asciiTheme="minorEastAsia" w:eastAsiaTheme="minorEastAsia" w:hAnsiTheme="minorEastAsia" w:cstheme="minorEastAsia" w:hint="eastAsia"/>
          <w:color w:val="000000"/>
        </w:rPr>
        <w:t>作。</w:t>
      </w:r>
    </w:p>
    <w:p w14:paraId="798FC33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12</w:t>
      </w:r>
      <w:r>
        <w:rPr>
          <w:rFonts w:asciiTheme="minorEastAsia" w:eastAsiaTheme="minorEastAsia" w:hAnsiTheme="minorEastAsia" w:cstheme="minorEastAsia" w:hint="eastAsia"/>
          <w:color w:val="000000"/>
        </w:rPr>
        <w:t>）危险作业安全监护制度</w:t>
      </w:r>
    </w:p>
    <w:p w14:paraId="1B41552D"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危险作业，必须设一名安全监护人，监护人不得从事施工作业；班</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组</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内的兼职安全员，要负责本班当天危险作业的监护工作，不准从事其它与安全监护无关的工作。安排危险作业的施工班（组），班（组）长必须亲临现场，对作业现场实行全面检查。项目部领导、技术人员、安全负责人在危险作业或其中的关键操作过程，应亲临现场检查指导。</w:t>
      </w:r>
    </w:p>
    <w:p w14:paraId="346D4F61"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13</w:t>
      </w:r>
      <w:r>
        <w:rPr>
          <w:rFonts w:asciiTheme="minorEastAsia" w:eastAsiaTheme="minorEastAsia" w:hAnsiTheme="minorEastAsia" w:cstheme="minorEastAsia" w:hint="eastAsia"/>
          <w:color w:val="000000"/>
        </w:rPr>
        <w:t>）安全用电管理制度</w:t>
      </w:r>
    </w:p>
    <w:p w14:paraId="608B0046"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施工、生活用电设专人管理，施工用电设施的安装、维护，应由取得合格证的电工担任，严禁私拉乱接。施工用电源采取隔离措施，布线、接线，电气设备符合安</w:t>
      </w:r>
      <w:proofErr w:type="gramStart"/>
      <w:r>
        <w:rPr>
          <w:rFonts w:asciiTheme="minorEastAsia" w:eastAsiaTheme="minorEastAsia" w:hAnsiTheme="minorEastAsia" w:cstheme="minorEastAsia" w:hint="eastAsia"/>
          <w:color w:val="000000"/>
        </w:rPr>
        <w:t>规</w:t>
      </w:r>
      <w:proofErr w:type="gramEnd"/>
      <w:r>
        <w:rPr>
          <w:rFonts w:asciiTheme="minorEastAsia" w:eastAsiaTheme="minorEastAsia" w:hAnsiTheme="minorEastAsia" w:cstheme="minorEastAsia" w:hint="eastAsia"/>
          <w:color w:val="000000"/>
        </w:rPr>
        <w:t>要求。</w:t>
      </w:r>
    </w:p>
    <w:p w14:paraId="4F965492"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14</w:t>
      </w:r>
      <w:r>
        <w:rPr>
          <w:rFonts w:asciiTheme="minorEastAsia" w:eastAsiaTheme="minorEastAsia" w:hAnsiTheme="minorEastAsia" w:cstheme="minorEastAsia" w:hint="eastAsia"/>
          <w:color w:val="000000"/>
        </w:rPr>
        <w:t>）安全奖罚制度</w:t>
      </w:r>
    </w:p>
    <w:p w14:paraId="55374865"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将各级各部门安全生产责任制落到实处，强化安全施工生产与经济挂钩的管</w:t>
      </w:r>
      <w:r>
        <w:rPr>
          <w:rFonts w:asciiTheme="minorEastAsia" w:eastAsiaTheme="minorEastAsia" w:hAnsiTheme="minorEastAsia" w:cstheme="minorEastAsia" w:hint="eastAsia"/>
          <w:color w:val="000000"/>
        </w:rPr>
        <w:lastRenderedPageBreak/>
        <w:t>理手段，推广安全施工的先进经验，表彰先进单位及个人；努力消除施工生产中的习惯性违章；教育事故责任者、违章人员及广大职工，进一步提高全员安全素质，加强安全文化建设，保证职工生命财产安全，确保公司施工生产任务的顺利开展</w:t>
      </w:r>
    </w:p>
    <w:p w14:paraId="44E11EFC"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15</w:t>
      </w:r>
      <w:r>
        <w:rPr>
          <w:rFonts w:asciiTheme="minorEastAsia" w:eastAsiaTheme="minorEastAsia" w:hAnsiTheme="minorEastAsia" w:cstheme="minorEastAsia" w:hint="eastAsia"/>
          <w:color w:val="000000"/>
        </w:rPr>
        <w:t>）安全管理办法</w:t>
      </w:r>
    </w:p>
    <w:p w14:paraId="0B6E90A7"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1</w:t>
      </w:r>
      <w:r>
        <w:rPr>
          <w:rFonts w:asciiTheme="minorEastAsia" w:eastAsiaTheme="minorEastAsia" w:hAnsiTheme="minorEastAsia" w:cstheme="minorEastAsia" w:hint="eastAsia"/>
          <w:color w:val="000000"/>
        </w:rPr>
        <w:t>）建立以项目经理为第一安全负责人，项目总工程师为安全技术负责人、由各部门负责人和安全员组成的安全保证体系，实施对工程的安全管理、检查和监督。</w:t>
      </w:r>
    </w:p>
    <w:p w14:paraId="2BB007BF"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2</w:t>
      </w:r>
      <w:r>
        <w:rPr>
          <w:rFonts w:asciiTheme="minorEastAsia" w:eastAsiaTheme="minorEastAsia" w:hAnsiTheme="minorEastAsia" w:cstheme="minorEastAsia" w:hint="eastAsia"/>
          <w:color w:val="000000"/>
        </w:rPr>
        <w:t>）按照《输变电工程达标投产考核评</w:t>
      </w:r>
      <w:r>
        <w:rPr>
          <w:rFonts w:asciiTheme="minorEastAsia" w:eastAsiaTheme="minorEastAsia" w:hAnsiTheme="minorEastAsia" w:cstheme="minorEastAsia" w:hint="eastAsia"/>
          <w:color w:val="000000"/>
        </w:rPr>
        <w:t>定标准》（最新版）制定本工程安全施工管理办法，建立健全各级安全责任制，做到层层抓安全、人人管安全、事事讲安全，坚决贯彻执行“安全第一，预防为主，综合治理”的方针。</w:t>
      </w:r>
    </w:p>
    <w:p w14:paraId="1B260341"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3</w:t>
      </w:r>
      <w:r>
        <w:rPr>
          <w:rFonts w:asciiTheme="minorEastAsia" w:eastAsiaTheme="minorEastAsia" w:hAnsiTheme="minorEastAsia" w:cstheme="minorEastAsia" w:hint="eastAsia"/>
          <w:color w:val="000000"/>
        </w:rPr>
        <w:t>）执行《安全文明施工策划》规定的要求，确保现场具备安全文明施工的良好条件。</w:t>
      </w:r>
    </w:p>
    <w:p w14:paraId="1C57986D"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4</w:t>
      </w:r>
      <w:r>
        <w:rPr>
          <w:rFonts w:asciiTheme="minorEastAsia" w:eastAsiaTheme="minorEastAsia" w:hAnsiTheme="minorEastAsia" w:cstheme="minorEastAsia" w:hint="eastAsia"/>
          <w:color w:val="000000"/>
        </w:rPr>
        <w:t>）正确处理进度、质量与安全的矛盾，在任何时候任何情况下，都必须坚持安全第一，在保证安全和质量的前提下求进度。</w:t>
      </w:r>
    </w:p>
    <w:p w14:paraId="677F4FD5"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5</w:t>
      </w:r>
      <w:r>
        <w:rPr>
          <w:rFonts w:asciiTheme="minorEastAsia" w:eastAsiaTheme="minorEastAsia" w:hAnsiTheme="minorEastAsia" w:cstheme="minorEastAsia" w:hint="eastAsia"/>
          <w:color w:val="000000"/>
        </w:rPr>
        <w:t>）在开工前，参与施工的人员必须经身体健康检查，做好记录。进场的工器具和设备必须经过试验和维修保养，并对人员和工器具的情况进行登记，保留有关财产、人员福</w:t>
      </w:r>
      <w:r>
        <w:rPr>
          <w:rFonts w:asciiTheme="minorEastAsia" w:eastAsiaTheme="minorEastAsia" w:hAnsiTheme="minorEastAsia" w:cstheme="minorEastAsia" w:hint="eastAsia"/>
          <w:color w:val="000000"/>
        </w:rPr>
        <w:t>利、健康和安全的记录，并在监理工程师提出要求时呈递有关报告。</w:t>
      </w:r>
    </w:p>
    <w:p w14:paraId="1A268E1A"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6</w:t>
      </w:r>
      <w:r>
        <w:rPr>
          <w:rFonts w:asciiTheme="minorEastAsia" w:eastAsiaTheme="minorEastAsia" w:hAnsiTheme="minorEastAsia" w:cstheme="minorEastAsia" w:hint="eastAsia"/>
          <w:color w:val="000000"/>
        </w:rPr>
        <w:t>）项目部必须采取必要的措施，保证职工的身体健康和安全；并与当地卫生部门协作，做好当地流行病的预防工作。配备专职医务人员、急需设备、备用品及适用的救护服务，向职工提供必要的卫生保健和卫生福利条件。</w:t>
      </w:r>
    </w:p>
    <w:p w14:paraId="54262840"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7</w:t>
      </w:r>
      <w:r>
        <w:rPr>
          <w:rFonts w:asciiTheme="minorEastAsia" w:eastAsiaTheme="minorEastAsia" w:hAnsiTheme="minorEastAsia" w:cstheme="minorEastAsia" w:hint="eastAsia"/>
          <w:color w:val="000000"/>
        </w:rPr>
        <w:t>）安全专责工程师负责对施工队安全员进行业务指导，支持施工队安全员的工作。负责日常安全检查，并定期开展安全大检查，分析安全薄弱环节和危险源分析，制定预防控制措施。</w:t>
      </w:r>
    </w:p>
    <w:p w14:paraId="56E310EA"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8</w:t>
      </w:r>
      <w:r>
        <w:rPr>
          <w:rFonts w:asciiTheme="minorEastAsia" w:eastAsiaTheme="minorEastAsia" w:hAnsiTheme="minorEastAsia" w:cstheme="minorEastAsia" w:hint="eastAsia"/>
          <w:color w:val="000000"/>
        </w:rPr>
        <w:t>）各大工序和特殊作业必须编制施工方案和安全技术措施，特殊施工方案和重大施工方案必须报公司总工程师批准，按技术交底制度认真进行技术交底，施工时严格按方案实施。以切实可行的施工方案和先进技术保障安全施工。</w:t>
      </w:r>
    </w:p>
    <w:p w14:paraId="600CCFE6"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9</w:t>
      </w:r>
      <w:r>
        <w:rPr>
          <w:rFonts w:asciiTheme="minorEastAsia" w:eastAsiaTheme="minorEastAsia" w:hAnsiTheme="minorEastAsia" w:cstheme="minorEastAsia" w:hint="eastAsia"/>
          <w:color w:val="000000"/>
        </w:rPr>
        <w:t>）加强安全教育和安全培训；杜绝违章指挥、违章操作和违犯劳动纪律</w:t>
      </w:r>
      <w:r>
        <w:rPr>
          <w:rFonts w:asciiTheme="minorEastAsia" w:eastAsiaTheme="minorEastAsia" w:hAnsiTheme="minorEastAsia" w:cstheme="minorEastAsia" w:hint="eastAsia"/>
          <w:color w:val="000000"/>
        </w:rPr>
        <w:lastRenderedPageBreak/>
        <w:t>的现象，加大反习惯性违章的工作力度，做到特殊工种持证上岗，强化安全意识，提</w:t>
      </w:r>
      <w:r>
        <w:rPr>
          <w:rFonts w:asciiTheme="minorEastAsia" w:eastAsiaTheme="minorEastAsia" w:hAnsiTheme="minorEastAsia" w:cstheme="minorEastAsia" w:hint="eastAsia"/>
          <w:color w:val="000000"/>
        </w:rPr>
        <w:t>高全员自我保护和相互保护能力，开展反“三违”活动。</w:t>
      </w:r>
    </w:p>
    <w:p w14:paraId="6690A42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10</w:t>
      </w:r>
      <w:r>
        <w:rPr>
          <w:rFonts w:asciiTheme="minorEastAsia" w:eastAsiaTheme="minorEastAsia" w:hAnsiTheme="minorEastAsia" w:cstheme="minorEastAsia" w:hint="eastAsia"/>
          <w:color w:val="000000"/>
        </w:rPr>
        <w:t>）工程部应制定对参加施工人员的安全培训计划和安全管理办法，做好对职工、外包工的安全教育和管理工作，职工、外包工必须参加项目部组织的技术交底会、安</w:t>
      </w:r>
      <w:proofErr w:type="gramStart"/>
      <w:r>
        <w:rPr>
          <w:rFonts w:asciiTheme="minorEastAsia" w:eastAsiaTheme="minorEastAsia" w:hAnsiTheme="minorEastAsia" w:cstheme="minorEastAsia" w:hint="eastAsia"/>
          <w:color w:val="000000"/>
        </w:rPr>
        <w:t>规</w:t>
      </w:r>
      <w:proofErr w:type="gramEnd"/>
      <w:r>
        <w:rPr>
          <w:rFonts w:asciiTheme="minorEastAsia" w:eastAsiaTheme="minorEastAsia" w:hAnsiTheme="minorEastAsia" w:cstheme="minorEastAsia" w:hint="eastAsia"/>
          <w:color w:val="000000"/>
        </w:rPr>
        <w:t>学习与考试，必须参加班前站班会和每周的安全日活动。</w:t>
      </w:r>
    </w:p>
    <w:p w14:paraId="55F6B187"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11</w:t>
      </w:r>
      <w:r>
        <w:rPr>
          <w:rFonts w:asciiTheme="minorEastAsia" w:eastAsiaTheme="minorEastAsia" w:hAnsiTheme="minorEastAsia" w:cstheme="minorEastAsia" w:hint="eastAsia"/>
          <w:color w:val="000000"/>
        </w:rPr>
        <w:t>）加强驾驶员行车安全教育，遵守交通法规。经常检查车辆的各种性能，谨慎驾驶。</w:t>
      </w:r>
    </w:p>
    <w:p w14:paraId="740572D0"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12</w:t>
      </w:r>
      <w:r>
        <w:rPr>
          <w:rFonts w:asciiTheme="minorEastAsia" w:eastAsiaTheme="minorEastAsia" w:hAnsiTheme="minorEastAsia" w:cstheme="minorEastAsia" w:hint="eastAsia"/>
          <w:color w:val="000000"/>
        </w:rPr>
        <w:t>）成立消防及治安领导小组、环保及文明施工领导小组，加强消防及治安、环保及文明施工的管理。</w:t>
      </w:r>
    </w:p>
    <w:p w14:paraId="10128F8D"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13</w:t>
      </w:r>
      <w:r>
        <w:rPr>
          <w:rFonts w:asciiTheme="minorEastAsia" w:eastAsiaTheme="minorEastAsia" w:hAnsiTheme="minorEastAsia" w:cstheme="minorEastAsia" w:hint="eastAsia"/>
          <w:color w:val="000000"/>
        </w:rPr>
        <w:t>）加强对易燃易爆物品的管理，严格执行易燃易爆物品的领用和发放制度，在易燃</w:t>
      </w:r>
      <w:r>
        <w:rPr>
          <w:rFonts w:asciiTheme="minorEastAsia" w:eastAsiaTheme="minorEastAsia" w:hAnsiTheme="minorEastAsia" w:cstheme="minorEastAsia" w:hint="eastAsia"/>
          <w:color w:val="000000"/>
        </w:rPr>
        <w:t>易爆物品管理区域按规定配置消防器材。</w:t>
      </w:r>
    </w:p>
    <w:p w14:paraId="3319BC9C"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4.2</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考核、管理办法</w:t>
      </w:r>
    </w:p>
    <w:p w14:paraId="7D6582D6"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⑴</w:t>
      </w:r>
      <w:r>
        <w:rPr>
          <w:rFonts w:asciiTheme="minorEastAsia" w:eastAsiaTheme="minorEastAsia" w:hAnsiTheme="minorEastAsia" w:cstheme="minorEastAsia" w:hint="eastAsia"/>
          <w:color w:val="000000"/>
        </w:rPr>
        <w:t xml:space="preserve"> </w:t>
      </w:r>
      <w:r>
        <w:rPr>
          <w:rFonts w:asciiTheme="minorEastAsia" w:eastAsiaTheme="minorEastAsia" w:hAnsiTheme="minorEastAsia" w:cstheme="minorEastAsia" w:hint="eastAsia"/>
          <w:color w:val="000000"/>
        </w:rPr>
        <w:t>要建立和健全文明施工管理制度和实施办法，建立明确的奖惩制度。坚持经常检查、定期评比、奖惩分明、层层落实责任制，使现场保持在一个较高的文明施工水平上。</w:t>
      </w:r>
    </w:p>
    <w:p w14:paraId="3A59479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⑵</w:t>
      </w:r>
      <w:r>
        <w:rPr>
          <w:rFonts w:asciiTheme="minorEastAsia" w:eastAsiaTheme="minorEastAsia" w:hAnsiTheme="minorEastAsia" w:cstheme="minorEastAsia" w:hint="eastAsia"/>
          <w:color w:val="000000"/>
        </w:rPr>
        <w:t xml:space="preserve"> </w:t>
      </w:r>
      <w:r>
        <w:rPr>
          <w:rFonts w:asciiTheme="minorEastAsia" w:eastAsiaTheme="minorEastAsia" w:hAnsiTheme="minorEastAsia" w:cstheme="minorEastAsia" w:hint="eastAsia"/>
          <w:color w:val="000000"/>
        </w:rPr>
        <w:t>主管施工的领导必须抓文明施工，要明确文明施工的责任部门。施工负责人要把文明施工与安全施工放在同等重要位置上来抓，认真贯穿于施工全过程。</w:t>
      </w:r>
    </w:p>
    <w:p w14:paraId="0E1C9C2A"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⑶</w:t>
      </w:r>
      <w:r>
        <w:rPr>
          <w:rFonts w:asciiTheme="minorEastAsia" w:eastAsiaTheme="minorEastAsia" w:hAnsiTheme="minorEastAsia" w:cstheme="minorEastAsia" w:hint="eastAsia"/>
          <w:color w:val="000000"/>
        </w:rPr>
        <w:t xml:space="preserve"> </w:t>
      </w:r>
      <w:r>
        <w:rPr>
          <w:rFonts w:asciiTheme="minorEastAsia" w:eastAsiaTheme="minorEastAsia" w:hAnsiTheme="minorEastAsia" w:cstheme="minorEastAsia" w:hint="eastAsia"/>
          <w:color w:val="000000"/>
        </w:rPr>
        <w:t>会同项目法人及监理工程师对本工程的文明施工情况进行经常性检查和监督，发现问题及时处理。</w:t>
      </w:r>
    </w:p>
    <w:p w14:paraId="7A9FBA17" w14:textId="77777777" w:rsidR="00AE2BDA" w:rsidRDefault="00AE2BDA">
      <w:pPr>
        <w:rPr>
          <w:rFonts w:asciiTheme="minorEastAsia" w:eastAsiaTheme="minorEastAsia" w:hAnsiTheme="minorEastAsia" w:cstheme="minorEastAsia"/>
          <w:b/>
          <w:bCs/>
          <w:color w:val="000000"/>
        </w:rPr>
      </w:pPr>
    </w:p>
    <w:p w14:paraId="5CB30575" w14:textId="77777777" w:rsidR="00AE2BDA" w:rsidRDefault="00AE2BDA">
      <w:pPr>
        <w:rPr>
          <w:rFonts w:asciiTheme="minorEastAsia" w:eastAsiaTheme="minorEastAsia" w:hAnsiTheme="minorEastAsia" w:cstheme="minorEastAsia"/>
          <w:b/>
          <w:bCs/>
          <w:color w:val="000000"/>
        </w:rPr>
      </w:pPr>
    </w:p>
    <w:p w14:paraId="5AE53225" w14:textId="77777777" w:rsidR="00AE2BDA" w:rsidRDefault="00AE2BDA">
      <w:pPr>
        <w:rPr>
          <w:rFonts w:asciiTheme="minorEastAsia" w:eastAsiaTheme="minorEastAsia" w:hAnsiTheme="minorEastAsia" w:cstheme="minorEastAsia"/>
          <w:b/>
          <w:bCs/>
          <w:color w:val="000000"/>
        </w:rPr>
      </w:pPr>
    </w:p>
    <w:p w14:paraId="25C18AB6" w14:textId="77777777" w:rsidR="00AE2BDA" w:rsidRDefault="00AE2BDA">
      <w:pPr>
        <w:rPr>
          <w:rFonts w:asciiTheme="minorEastAsia" w:eastAsiaTheme="minorEastAsia" w:hAnsiTheme="minorEastAsia" w:cstheme="minorEastAsia"/>
          <w:b/>
          <w:bCs/>
          <w:color w:val="000000"/>
        </w:rPr>
      </w:pPr>
    </w:p>
    <w:p w14:paraId="0CF336B8" w14:textId="77777777" w:rsidR="00AE2BDA" w:rsidRDefault="00AE2BDA">
      <w:pPr>
        <w:rPr>
          <w:rFonts w:asciiTheme="minorEastAsia" w:eastAsiaTheme="minorEastAsia" w:hAnsiTheme="minorEastAsia" w:cstheme="minorEastAsia"/>
          <w:b/>
          <w:bCs/>
          <w:color w:val="000000"/>
        </w:rPr>
      </w:pPr>
    </w:p>
    <w:p w14:paraId="6986F913" w14:textId="77777777" w:rsidR="00AE2BDA" w:rsidRDefault="00AE2BDA">
      <w:pPr>
        <w:rPr>
          <w:rFonts w:asciiTheme="minorEastAsia" w:eastAsiaTheme="minorEastAsia" w:hAnsiTheme="minorEastAsia" w:cstheme="minorEastAsia"/>
          <w:b/>
          <w:bCs/>
          <w:color w:val="000000"/>
        </w:rPr>
      </w:pPr>
    </w:p>
    <w:p w14:paraId="7A0E2BA2" w14:textId="77777777" w:rsidR="00AE2BDA" w:rsidRDefault="00AE2BDA">
      <w:pPr>
        <w:rPr>
          <w:rFonts w:asciiTheme="minorEastAsia" w:eastAsiaTheme="minorEastAsia" w:hAnsiTheme="minorEastAsia" w:cstheme="minorEastAsia"/>
          <w:b/>
          <w:bCs/>
          <w:color w:val="000000"/>
        </w:rPr>
      </w:pPr>
    </w:p>
    <w:p w14:paraId="0CACEEF9" w14:textId="77777777" w:rsidR="00AE2BDA" w:rsidRDefault="00AE2BDA">
      <w:pPr>
        <w:rPr>
          <w:rFonts w:asciiTheme="minorEastAsia" w:eastAsiaTheme="minorEastAsia" w:hAnsiTheme="minorEastAsia" w:cstheme="minorEastAsia"/>
          <w:b/>
          <w:bCs/>
          <w:color w:val="000000"/>
        </w:rPr>
      </w:pPr>
    </w:p>
    <w:p w14:paraId="61588984" w14:textId="77777777" w:rsidR="00AE2BDA" w:rsidRDefault="00AE2BDA">
      <w:pPr>
        <w:rPr>
          <w:rFonts w:asciiTheme="minorEastAsia" w:eastAsiaTheme="minorEastAsia" w:hAnsiTheme="minorEastAsia" w:cstheme="minorEastAsia"/>
          <w:b/>
          <w:bCs/>
          <w:color w:val="000000"/>
        </w:rPr>
      </w:pPr>
    </w:p>
    <w:p w14:paraId="1CA07C99" w14:textId="77777777" w:rsidR="00AE2BDA" w:rsidRDefault="00AE4C62">
      <w:pPr>
        <w:rPr>
          <w:rFonts w:asciiTheme="minorEastAsia" w:eastAsiaTheme="minorEastAsia" w:hAnsiTheme="minorEastAsia" w:cstheme="minorEastAsia"/>
          <w:b/>
          <w:bCs/>
          <w:color w:val="000000"/>
        </w:rPr>
      </w:pPr>
      <w:r>
        <w:rPr>
          <w:rFonts w:asciiTheme="minorEastAsia" w:eastAsiaTheme="minorEastAsia" w:hAnsiTheme="minorEastAsia" w:cstheme="minorEastAsia" w:hint="eastAsia"/>
          <w:b/>
          <w:bCs/>
          <w:color w:val="000000"/>
        </w:rPr>
        <w:t>5</w:t>
      </w:r>
      <w:r>
        <w:rPr>
          <w:rFonts w:asciiTheme="minorEastAsia" w:eastAsiaTheme="minorEastAsia" w:hAnsiTheme="minorEastAsia" w:cstheme="minorEastAsia" w:hint="eastAsia"/>
          <w:b/>
          <w:bCs/>
          <w:color w:val="000000"/>
        </w:rPr>
        <w:t>、安全组织技术措施：</w:t>
      </w:r>
    </w:p>
    <w:p w14:paraId="53D8C5C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lastRenderedPageBreak/>
        <w:t>安全技术措施对策表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15"/>
        <w:gridCol w:w="6400"/>
      </w:tblGrid>
      <w:tr w:rsidR="00AE2BDA" w14:paraId="5E9040B6" w14:textId="77777777">
        <w:tc>
          <w:tcPr>
            <w:tcW w:w="607" w:type="dxa"/>
            <w:vAlign w:val="center"/>
          </w:tcPr>
          <w:p w14:paraId="3E287F72"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序号</w:t>
            </w:r>
          </w:p>
        </w:tc>
        <w:tc>
          <w:tcPr>
            <w:tcW w:w="1515" w:type="dxa"/>
            <w:vAlign w:val="center"/>
          </w:tcPr>
          <w:p w14:paraId="32AE0092"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预测</w:t>
            </w:r>
          </w:p>
        </w:tc>
        <w:tc>
          <w:tcPr>
            <w:tcW w:w="6400" w:type="dxa"/>
            <w:vAlign w:val="center"/>
          </w:tcPr>
          <w:p w14:paraId="5858B7CE"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对策</w:t>
            </w:r>
          </w:p>
        </w:tc>
      </w:tr>
      <w:tr w:rsidR="00AE2BDA" w14:paraId="3276F6A0" w14:textId="77777777">
        <w:tc>
          <w:tcPr>
            <w:tcW w:w="607" w:type="dxa"/>
            <w:vAlign w:val="center"/>
          </w:tcPr>
          <w:p w14:paraId="5F0F6F04"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1</w:t>
            </w:r>
          </w:p>
        </w:tc>
        <w:tc>
          <w:tcPr>
            <w:tcW w:w="1515" w:type="dxa"/>
            <w:vAlign w:val="center"/>
          </w:tcPr>
          <w:p w14:paraId="6E22D1AE"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思想麻痹、安全意识减弱</w:t>
            </w:r>
          </w:p>
        </w:tc>
        <w:tc>
          <w:tcPr>
            <w:tcW w:w="6400" w:type="dxa"/>
            <w:vAlign w:val="center"/>
          </w:tcPr>
          <w:p w14:paraId="48D2E943"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加强对职工和临时工安全教育、提高职工安全意识；</w:t>
            </w:r>
          </w:p>
          <w:p w14:paraId="5E4B7C4A"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进行安全教育、培训和考核；</w:t>
            </w:r>
          </w:p>
          <w:p w14:paraId="10EC11A1"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专业工程必须持证上岗；</w:t>
            </w:r>
          </w:p>
          <w:p w14:paraId="4B6D12CC"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4.</w:t>
            </w:r>
            <w:r>
              <w:rPr>
                <w:rFonts w:asciiTheme="minorEastAsia" w:eastAsiaTheme="minorEastAsia" w:hAnsiTheme="minorEastAsia" w:cstheme="minorEastAsia" w:hint="eastAsia"/>
              </w:rPr>
              <w:t>加强安全宣传力度。</w:t>
            </w:r>
          </w:p>
        </w:tc>
      </w:tr>
      <w:tr w:rsidR="00AE2BDA" w14:paraId="00403E72" w14:textId="77777777">
        <w:tc>
          <w:tcPr>
            <w:tcW w:w="607" w:type="dxa"/>
            <w:vAlign w:val="center"/>
          </w:tcPr>
          <w:p w14:paraId="18E01BCA"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2</w:t>
            </w:r>
          </w:p>
        </w:tc>
        <w:tc>
          <w:tcPr>
            <w:tcW w:w="1515" w:type="dxa"/>
            <w:vAlign w:val="center"/>
          </w:tcPr>
          <w:p w14:paraId="6896C8AE"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习惯性违章</w:t>
            </w:r>
          </w:p>
        </w:tc>
        <w:tc>
          <w:tcPr>
            <w:tcW w:w="6400" w:type="dxa"/>
            <w:vAlign w:val="center"/>
          </w:tcPr>
          <w:p w14:paraId="7B9DB32B"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加强监督巡查；</w:t>
            </w:r>
          </w:p>
          <w:p w14:paraId="6BEF7167"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充分发挥兼职安全员的作用；</w:t>
            </w:r>
          </w:p>
          <w:p w14:paraId="5BDE7520"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严格执罚，采取违章下岗，学习认识后再上岗。</w:t>
            </w:r>
          </w:p>
        </w:tc>
      </w:tr>
      <w:tr w:rsidR="00AE2BDA" w14:paraId="05F47A92" w14:textId="77777777">
        <w:tc>
          <w:tcPr>
            <w:tcW w:w="607" w:type="dxa"/>
            <w:vAlign w:val="center"/>
          </w:tcPr>
          <w:p w14:paraId="3BA84B85"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3</w:t>
            </w:r>
          </w:p>
        </w:tc>
        <w:tc>
          <w:tcPr>
            <w:tcW w:w="1515" w:type="dxa"/>
            <w:vAlign w:val="center"/>
          </w:tcPr>
          <w:p w14:paraId="4265F852"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高空坠落</w:t>
            </w:r>
          </w:p>
        </w:tc>
        <w:tc>
          <w:tcPr>
            <w:tcW w:w="6400" w:type="dxa"/>
            <w:vAlign w:val="center"/>
          </w:tcPr>
          <w:p w14:paraId="5CF44332"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作业前进行身体及精神检查</w:t>
            </w:r>
          </w:p>
          <w:p w14:paraId="21C2B41A"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系好安全带</w:t>
            </w:r>
          </w:p>
          <w:p w14:paraId="4584023E"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专职安全员地面监护</w:t>
            </w:r>
          </w:p>
          <w:p w14:paraId="7456D239"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4.</w:t>
            </w:r>
            <w:r>
              <w:rPr>
                <w:rFonts w:asciiTheme="minorEastAsia" w:eastAsiaTheme="minorEastAsia" w:hAnsiTheme="minorEastAsia" w:cstheme="minorEastAsia" w:hint="eastAsia"/>
              </w:rPr>
              <w:t>杜绝违章作业</w:t>
            </w:r>
          </w:p>
          <w:p w14:paraId="41CBBC68"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5.</w:t>
            </w:r>
            <w:r>
              <w:rPr>
                <w:rFonts w:asciiTheme="minorEastAsia" w:eastAsiaTheme="minorEastAsia" w:hAnsiTheme="minorEastAsia" w:cstheme="minorEastAsia" w:hint="eastAsia"/>
              </w:rPr>
              <w:t>根据实际采取防护措施</w:t>
            </w:r>
          </w:p>
          <w:p w14:paraId="4007CA9B"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6.</w:t>
            </w:r>
            <w:r>
              <w:rPr>
                <w:rFonts w:asciiTheme="minorEastAsia" w:eastAsiaTheme="minorEastAsia" w:hAnsiTheme="minorEastAsia" w:cstheme="minorEastAsia" w:hint="eastAsia"/>
              </w:rPr>
              <w:t>六级以上大风、雷雨停止高空作业</w:t>
            </w:r>
          </w:p>
        </w:tc>
      </w:tr>
      <w:tr w:rsidR="00AE2BDA" w14:paraId="6837BB11" w14:textId="77777777">
        <w:tc>
          <w:tcPr>
            <w:tcW w:w="607" w:type="dxa"/>
            <w:vAlign w:val="center"/>
          </w:tcPr>
          <w:p w14:paraId="0F0EF9DA"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4</w:t>
            </w:r>
          </w:p>
        </w:tc>
        <w:tc>
          <w:tcPr>
            <w:tcW w:w="1515" w:type="dxa"/>
            <w:vAlign w:val="center"/>
          </w:tcPr>
          <w:p w14:paraId="4C93C642"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触电、伤人</w:t>
            </w:r>
          </w:p>
        </w:tc>
        <w:tc>
          <w:tcPr>
            <w:tcW w:w="6400" w:type="dxa"/>
            <w:vAlign w:val="center"/>
          </w:tcPr>
          <w:p w14:paraId="5C29B64E"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1.</w:t>
            </w:r>
            <w:r>
              <w:rPr>
                <w:rFonts w:asciiTheme="minorEastAsia" w:eastAsiaTheme="minorEastAsia" w:hAnsiTheme="minorEastAsia" w:cstheme="minorEastAsia" w:hint="eastAsia"/>
              </w:rPr>
              <w:t>经常检查电器设备及电线，在有电源设备区，应设警告标示及保护装置</w:t>
            </w:r>
          </w:p>
          <w:p w14:paraId="4743B07E"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rPr>
              <w:t>操作电器应由专人按规定进行操作</w:t>
            </w:r>
          </w:p>
          <w:p w14:paraId="0AD6A9AB" w14:textId="77777777" w:rsidR="00AE2BDA" w:rsidRDefault="00AE4C62">
            <w:pPr>
              <w:rPr>
                <w:rFonts w:asciiTheme="minorEastAsia" w:eastAsiaTheme="minorEastAsia" w:hAnsiTheme="minorEastAsia" w:cstheme="minorEastAsia"/>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rPr>
              <w:t>施工机具按规定接地</w:t>
            </w:r>
          </w:p>
        </w:tc>
      </w:tr>
    </w:tbl>
    <w:p w14:paraId="3D1072FD" w14:textId="77777777" w:rsidR="00AE2BDA" w:rsidRDefault="00AE4C62">
      <w:pPr>
        <w:rPr>
          <w:rFonts w:asciiTheme="minorEastAsia" w:eastAsiaTheme="minorEastAsia" w:hAnsiTheme="minorEastAsia" w:cstheme="minorEastAsia"/>
          <w:b/>
          <w:bCs/>
          <w:color w:val="000000"/>
        </w:rPr>
      </w:pPr>
      <w:r>
        <w:rPr>
          <w:rFonts w:asciiTheme="minorEastAsia" w:eastAsiaTheme="minorEastAsia" w:hAnsiTheme="minorEastAsia" w:cstheme="minorEastAsia" w:hint="eastAsia"/>
          <w:b/>
          <w:bCs/>
          <w:color w:val="000000"/>
        </w:rPr>
        <w:t>6</w:t>
      </w:r>
      <w:r>
        <w:rPr>
          <w:rFonts w:asciiTheme="minorEastAsia" w:eastAsiaTheme="minorEastAsia" w:hAnsiTheme="minorEastAsia" w:cstheme="minorEastAsia" w:hint="eastAsia"/>
          <w:b/>
          <w:bCs/>
          <w:color w:val="000000"/>
        </w:rPr>
        <w:t>、应急预案</w:t>
      </w:r>
    </w:p>
    <w:p w14:paraId="3B181865" w14:textId="77777777" w:rsidR="00AE2BDA" w:rsidRDefault="00AE4C62">
      <w:pPr>
        <w:ind w:firstLineChars="200" w:firstLine="480"/>
        <w:rPr>
          <w:rFonts w:asciiTheme="minorEastAsia" w:eastAsiaTheme="minorEastAsia" w:hAnsiTheme="minorEastAsia" w:cstheme="minorEastAsia"/>
          <w:color w:val="000000"/>
        </w:rPr>
      </w:pPr>
      <w:bookmarkStart w:id="17" w:name="_Toc450468481"/>
      <w:r>
        <w:rPr>
          <w:rFonts w:asciiTheme="minorEastAsia" w:eastAsiaTheme="minorEastAsia" w:hAnsiTheme="minorEastAsia" w:cstheme="minorEastAsia" w:hint="eastAsia"/>
          <w:color w:val="000000"/>
        </w:rPr>
        <w:t>6.1</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应急准备和响应组织准备</w:t>
      </w:r>
      <w:bookmarkEnd w:id="17"/>
    </w:p>
    <w:p w14:paraId="266CB548"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w:t>
      </w:r>
      <w:r>
        <w:rPr>
          <w:rFonts w:asciiTheme="minorEastAsia" w:eastAsiaTheme="minorEastAsia" w:hAnsiTheme="minorEastAsia" w:cstheme="minorEastAsia" w:hint="eastAsia"/>
          <w:color w:val="000000"/>
        </w:rPr>
        <w:t>）目的</w:t>
      </w:r>
    </w:p>
    <w:p w14:paraId="337355C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为了保护本工程从业人员在经营活动中的身体健康和生命安全，保证本工程在出现生产安全事故时，能够及时进行应急救援，从而最大限度地降低生产安全事故给本项目部及本项目部人员所造成的损失，成立事故应急救援指挥机构。</w:t>
      </w:r>
    </w:p>
    <w:p w14:paraId="6AAED68F"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w:t>
      </w:r>
      <w:r>
        <w:rPr>
          <w:rFonts w:asciiTheme="minorEastAsia" w:eastAsiaTheme="minorEastAsia" w:hAnsiTheme="minorEastAsia" w:cstheme="minorEastAsia" w:hint="eastAsia"/>
          <w:color w:val="000000"/>
        </w:rPr>
        <w:t>）适用范围</w:t>
      </w:r>
    </w:p>
    <w:p w14:paraId="506A244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适用于所在项目部内部实行生产经营活动的部门及个人。</w:t>
      </w:r>
    </w:p>
    <w:p w14:paraId="12FED36C"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3</w:t>
      </w:r>
      <w:r>
        <w:rPr>
          <w:rFonts w:asciiTheme="minorEastAsia" w:eastAsiaTheme="minorEastAsia" w:hAnsiTheme="minorEastAsia" w:cstheme="minorEastAsia" w:hint="eastAsia"/>
          <w:color w:val="000000"/>
        </w:rPr>
        <w:t>）组织机构</w:t>
      </w:r>
    </w:p>
    <w:p w14:paraId="550193F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lastRenderedPageBreak/>
        <w:t>项目部建立事故应急救援指挥机构</w:t>
      </w:r>
    </w:p>
    <w:p w14:paraId="3896AB12" w14:textId="77777777" w:rsidR="00AE2BDA" w:rsidRDefault="00AE4C62">
      <w:pPr>
        <w:ind w:firstLineChars="200" w:firstLine="480"/>
        <w:rPr>
          <w:rFonts w:asciiTheme="minorEastAsia" w:eastAsiaTheme="minorEastAsia" w:hAnsiTheme="minorEastAsia" w:cstheme="minorEastAsia"/>
          <w:color w:val="000000"/>
        </w:rPr>
      </w:pPr>
      <w:bookmarkStart w:id="18" w:name="_Toc450468482"/>
      <w:r>
        <w:rPr>
          <w:rFonts w:asciiTheme="minorEastAsia" w:eastAsiaTheme="minorEastAsia" w:hAnsiTheme="minorEastAsia" w:cstheme="minorEastAsia" w:hint="eastAsia"/>
          <w:color w:val="000000"/>
        </w:rPr>
        <w:t>6</w:t>
      </w:r>
      <w:r>
        <w:rPr>
          <w:rFonts w:asciiTheme="minorEastAsia" w:eastAsiaTheme="minorEastAsia" w:hAnsiTheme="minorEastAsia" w:cstheme="minorEastAsia" w:hint="eastAsia"/>
          <w:color w:val="000000"/>
        </w:rPr>
        <w:t>.2</w:t>
      </w:r>
      <w:r>
        <w:rPr>
          <w:rFonts w:asciiTheme="minorEastAsia" w:eastAsiaTheme="minorEastAsia" w:hAnsiTheme="minorEastAsia" w:cstheme="minorEastAsia" w:hint="eastAsia"/>
          <w:color w:val="000000"/>
        </w:rPr>
        <w:t>、施工现场的应急处理设备和设施管理</w:t>
      </w:r>
      <w:bookmarkEnd w:id="18"/>
      <w:r>
        <w:rPr>
          <w:rFonts w:asciiTheme="minorEastAsia" w:eastAsiaTheme="minorEastAsia" w:hAnsiTheme="minorEastAsia" w:cstheme="minorEastAsia" w:hint="eastAsia"/>
          <w:color w:val="000000"/>
        </w:rPr>
        <w:t xml:space="preserve">      </w:t>
      </w:r>
    </w:p>
    <w:p w14:paraId="072DB5CC"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1</w:t>
      </w:r>
      <w:r>
        <w:rPr>
          <w:rFonts w:asciiTheme="minorEastAsia" w:eastAsiaTheme="minorEastAsia" w:hAnsiTheme="minorEastAsia" w:cstheme="minorEastAsia" w:hint="eastAsia"/>
          <w:color w:val="000000"/>
        </w:rPr>
        <w:t>）应急电话的正确使用</w:t>
      </w:r>
    </w:p>
    <w:p w14:paraId="7FA407EE"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工伤事故现场重病人抢救应拨打</w:t>
      </w:r>
      <w:r>
        <w:rPr>
          <w:rFonts w:asciiTheme="minorEastAsia" w:eastAsiaTheme="minorEastAsia" w:hAnsiTheme="minorEastAsia" w:cstheme="minorEastAsia" w:hint="eastAsia"/>
          <w:color w:val="000000"/>
        </w:rPr>
        <w:t>120</w:t>
      </w:r>
      <w:r>
        <w:rPr>
          <w:rFonts w:asciiTheme="minorEastAsia" w:eastAsiaTheme="minorEastAsia" w:hAnsiTheme="minorEastAsia" w:cstheme="minorEastAsia" w:hint="eastAsia"/>
          <w:color w:val="000000"/>
        </w:rPr>
        <w:t>救护电话，请医疗单位急救。火警、火灾事故应拨打</w:t>
      </w:r>
      <w:r>
        <w:rPr>
          <w:rFonts w:asciiTheme="minorEastAsia" w:eastAsiaTheme="minorEastAsia" w:hAnsiTheme="minorEastAsia" w:cstheme="minorEastAsia" w:hint="eastAsia"/>
          <w:color w:val="000000"/>
        </w:rPr>
        <w:t>119</w:t>
      </w:r>
      <w:r>
        <w:rPr>
          <w:rFonts w:asciiTheme="minorEastAsia" w:eastAsiaTheme="minorEastAsia" w:hAnsiTheme="minorEastAsia" w:cstheme="minorEastAsia" w:hint="eastAsia"/>
          <w:color w:val="000000"/>
        </w:rPr>
        <w:t>火警电话，请消防部门救助。发生抢劫、偷盗、斗殴等情况应拨打报警电话</w:t>
      </w:r>
      <w:r>
        <w:rPr>
          <w:rFonts w:asciiTheme="minorEastAsia" w:eastAsiaTheme="minorEastAsia" w:hAnsiTheme="minorEastAsia" w:cstheme="minorEastAsia" w:hint="eastAsia"/>
          <w:color w:val="000000"/>
        </w:rPr>
        <w:t>110</w:t>
      </w:r>
      <w:r>
        <w:rPr>
          <w:rFonts w:asciiTheme="minorEastAsia" w:eastAsiaTheme="minorEastAsia" w:hAnsiTheme="minorEastAsia" w:cstheme="minorEastAsia" w:hint="eastAsia"/>
          <w:color w:val="000000"/>
        </w:rPr>
        <w:t>，向公安部门报警。在施工过程中应保证通讯的畅通，以便现场事故应急处理能发挥作用。</w:t>
      </w:r>
    </w:p>
    <w:p w14:paraId="52D137D6"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2</w:t>
      </w:r>
      <w:r>
        <w:rPr>
          <w:rFonts w:asciiTheme="minorEastAsia" w:eastAsiaTheme="minorEastAsia" w:hAnsiTheme="minorEastAsia" w:cstheme="minorEastAsia" w:hint="eastAsia"/>
          <w:color w:val="000000"/>
        </w:rPr>
        <w:t>）</w:t>
      </w:r>
      <w:proofErr w:type="gramStart"/>
      <w:r>
        <w:rPr>
          <w:rFonts w:asciiTheme="minorEastAsia" w:eastAsiaTheme="minorEastAsia" w:hAnsiTheme="minorEastAsia" w:cstheme="minorEastAsia" w:hint="eastAsia"/>
          <w:color w:val="000000"/>
        </w:rPr>
        <w:t>电话报救须知</w:t>
      </w:r>
      <w:proofErr w:type="gramEnd"/>
    </w:p>
    <w:p w14:paraId="3F57E8AE"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救援相关部门电话：火警：</w:t>
      </w:r>
      <w:r>
        <w:rPr>
          <w:rFonts w:asciiTheme="minorEastAsia" w:eastAsiaTheme="minorEastAsia" w:hAnsiTheme="minorEastAsia" w:cstheme="minorEastAsia" w:hint="eastAsia"/>
          <w:color w:val="000000"/>
        </w:rPr>
        <w:t xml:space="preserve">119    </w:t>
      </w:r>
      <w:r>
        <w:rPr>
          <w:rFonts w:asciiTheme="minorEastAsia" w:eastAsiaTheme="minorEastAsia" w:hAnsiTheme="minorEastAsia" w:cstheme="minorEastAsia" w:hint="eastAsia"/>
          <w:color w:val="000000"/>
        </w:rPr>
        <w:t>医疗急救：</w:t>
      </w:r>
      <w:r>
        <w:rPr>
          <w:rFonts w:asciiTheme="minorEastAsia" w:eastAsiaTheme="minorEastAsia" w:hAnsiTheme="minorEastAsia" w:cstheme="minorEastAsia" w:hint="eastAsia"/>
          <w:color w:val="000000"/>
        </w:rPr>
        <w:t xml:space="preserve">120    </w:t>
      </w:r>
      <w:r>
        <w:rPr>
          <w:rFonts w:asciiTheme="minorEastAsia" w:eastAsiaTheme="minorEastAsia" w:hAnsiTheme="minorEastAsia" w:cstheme="minorEastAsia" w:hint="eastAsia"/>
          <w:color w:val="000000"/>
        </w:rPr>
        <w:t>报警：</w:t>
      </w:r>
      <w:r>
        <w:rPr>
          <w:rFonts w:asciiTheme="minorEastAsia" w:eastAsiaTheme="minorEastAsia" w:hAnsiTheme="minorEastAsia" w:cstheme="minorEastAsia" w:hint="eastAsia"/>
          <w:color w:val="000000"/>
        </w:rPr>
        <w:t>110</w:t>
      </w:r>
    </w:p>
    <w:p w14:paraId="2A86302E"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3</w:t>
      </w:r>
      <w:r>
        <w:rPr>
          <w:rFonts w:asciiTheme="minorEastAsia" w:eastAsiaTheme="minorEastAsia" w:hAnsiTheme="minorEastAsia" w:cstheme="minorEastAsia" w:hint="eastAsia"/>
          <w:color w:val="000000"/>
        </w:rPr>
        <w:t>）人员伤害时与外部机构应急联系</w:t>
      </w:r>
    </w:p>
    <w:p w14:paraId="78F32DCC"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工程项目实施地最近医院：</w:t>
      </w:r>
      <w:r>
        <w:rPr>
          <w:rFonts w:asciiTheme="minorEastAsia" w:eastAsiaTheme="minorEastAsia" w:hAnsiTheme="minorEastAsia" w:cstheme="minorEastAsia" w:hint="eastAsia"/>
          <w:color w:val="000000"/>
        </w:rPr>
        <w:t xml:space="preserve"> 120</w:t>
      </w:r>
    </w:p>
    <w:p w14:paraId="2430EA31"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4</w:t>
      </w:r>
      <w:r>
        <w:rPr>
          <w:rFonts w:asciiTheme="minorEastAsia" w:eastAsiaTheme="minorEastAsia" w:hAnsiTheme="minorEastAsia" w:cstheme="minorEastAsia" w:hint="eastAsia"/>
          <w:color w:val="000000"/>
        </w:rPr>
        <w:t>）打电话时要尽量说清楚以下几件事</w:t>
      </w:r>
    </w:p>
    <w:p w14:paraId="03950FAE"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1</w:t>
      </w:r>
      <w:r>
        <w:rPr>
          <w:rFonts w:asciiTheme="minorEastAsia" w:eastAsiaTheme="minorEastAsia" w:hAnsiTheme="minorEastAsia" w:cstheme="minorEastAsia" w:hint="eastAsia"/>
          <w:color w:val="000000"/>
        </w:rPr>
        <w:t>）说明伤情</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病情、火情、案情</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和已经采取了些什么措施，以便让救护人员事</w:t>
      </w:r>
      <w:r>
        <w:rPr>
          <w:rFonts w:asciiTheme="minorEastAsia" w:eastAsiaTheme="minorEastAsia" w:hAnsiTheme="minorEastAsia" w:cstheme="minorEastAsia" w:hint="eastAsia"/>
          <w:color w:val="000000"/>
        </w:rPr>
        <w:t>先做好急救的准备。</w:t>
      </w:r>
    </w:p>
    <w:p w14:paraId="08872A55"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2</w:t>
      </w:r>
      <w:r>
        <w:rPr>
          <w:rFonts w:asciiTheme="minorEastAsia" w:eastAsiaTheme="minorEastAsia" w:hAnsiTheme="minorEastAsia" w:cstheme="minorEastAsia" w:hint="eastAsia"/>
          <w:color w:val="000000"/>
        </w:rPr>
        <w:t>）讲清楚伤者</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事故</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发生在什么地方，什么路几号、靠近什么路口、附近有什么特征。说明报救者单位、姓名</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或事故地</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的电话，以便救护车</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消防车、警车</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找不到所报地点时，随时通过电话通讯联系。打完</w:t>
      </w:r>
      <w:proofErr w:type="gramStart"/>
      <w:r>
        <w:rPr>
          <w:rFonts w:asciiTheme="minorEastAsia" w:eastAsiaTheme="minorEastAsia" w:hAnsiTheme="minorEastAsia" w:cstheme="minorEastAsia" w:hint="eastAsia"/>
          <w:color w:val="000000"/>
        </w:rPr>
        <w:t>报救电话</w:t>
      </w:r>
      <w:proofErr w:type="gramEnd"/>
      <w:r>
        <w:rPr>
          <w:rFonts w:asciiTheme="minorEastAsia" w:eastAsiaTheme="minorEastAsia" w:hAnsiTheme="minorEastAsia" w:cstheme="minorEastAsia" w:hint="eastAsia"/>
          <w:color w:val="000000"/>
        </w:rPr>
        <w:t>后，应询问接报人员还有什么情况要了解，如无问题才能挂断电话。</w:t>
      </w:r>
    </w:p>
    <w:p w14:paraId="446FA11F"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3</w:t>
      </w:r>
      <w:r>
        <w:rPr>
          <w:rFonts w:asciiTheme="minorEastAsia" w:eastAsiaTheme="minorEastAsia" w:hAnsiTheme="minorEastAsia" w:cstheme="minorEastAsia" w:hint="eastAsia"/>
          <w:color w:val="000000"/>
        </w:rPr>
        <w:t>）通话完毕后，应派人在现场外等候接应救护车，同时把救护车进入施工现场的路上障碍及时予以清除，以利救护到达后，能及时进行抢救。</w:t>
      </w:r>
    </w:p>
    <w:p w14:paraId="0984FC7B"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5</w:t>
      </w:r>
      <w:r>
        <w:rPr>
          <w:rFonts w:asciiTheme="minorEastAsia" w:eastAsiaTheme="minorEastAsia" w:hAnsiTheme="minorEastAsia" w:cstheme="minorEastAsia" w:hint="eastAsia"/>
          <w:color w:val="000000"/>
        </w:rPr>
        <w:t>）急救箱</w:t>
      </w:r>
    </w:p>
    <w:p w14:paraId="4DD6A278"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1</w:t>
      </w:r>
      <w:r>
        <w:rPr>
          <w:rFonts w:asciiTheme="minorEastAsia" w:eastAsiaTheme="minorEastAsia" w:hAnsiTheme="minorEastAsia" w:cstheme="minorEastAsia" w:hint="eastAsia"/>
          <w:color w:val="000000"/>
        </w:rPr>
        <w:t>）急救箱的配备应以简单和适用为原则，保证现场急救的基本需要，并可根据不同情况予以增减，定期检查补充，确保随时可供急救使用。</w:t>
      </w:r>
    </w:p>
    <w:p w14:paraId="3E23C0BE"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2</w:t>
      </w:r>
      <w:r>
        <w:rPr>
          <w:rFonts w:asciiTheme="minorEastAsia" w:eastAsiaTheme="minorEastAsia" w:hAnsiTheme="minorEastAsia" w:cstheme="minorEastAsia" w:hint="eastAsia"/>
          <w:color w:val="000000"/>
        </w:rPr>
        <w:t>）急救箱使用注意事项：有专人保管，但不要上锁；定期更换超过消毒期的敷料和过期药品，每次急救后要及时补充；放置在合适的位置，使现场人员都知道。</w:t>
      </w:r>
    </w:p>
    <w:p w14:paraId="7CA6091E"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6</w:t>
      </w:r>
      <w:r>
        <w:rPr>
          <w:rFonts w:asciiTheme="minorEastAsia" w:eastAsiaTheme="minorEastAsia" w:hAnsiTheme="minorEastAsia" w:cstheme="minorEastAsia" w:hint="eastAsia"/>
          <w:color w:val="000000"/>
        </w:rPr>
        <w:t>）现场急救措施</w:t>
      </w:r>
    </w:p>
    <w:p w14:paraId="08B8CAC6"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1</w:t>
      </w:r>
      <w:r>
        <w:rPr>
          <w:rFonts w:asciiTheme="minorEastAsia" w:eastAsiaTheme="minorEastAsia" w:hAnsiTheme="minorEastAsia" w:cstheme="minorEastAsia" w:hint="eastAsia"/>
          <w:color w:val="000000"/>
        </w:rPr>
        <w:t>）人员轻伤处置原则</w:t>
      </w:r>
    </w:p>
    <w:p w14:paraId="3447BF9C"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当发生人员轻伤时，现场人员应采取防止受伤人员大量失血、休克、昏迷等</w:t>
      </w:r>
      <w:r>
        <w:rPr>
          <w:rFonts w:asciiTheme="minorEastAsia" w:eastAsiaTheme="minorEastAsia" w:hAnsiTheme="minorEastAsia" w:cstheme="minorEastAsia" w:hint="eastAsia"/>
          <w:color w:val="000000"/>
        </w:rPr>
        <w:lastRenderedPageBreak/>
        <w:t>紧急救护措施，并将受伤人员脱离危险地段进行抢救，并判断是否向医疗机构求助。</w:t>
      </w:r>
    </w:p>
    <w:p w14:paraId="3F8E878F"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2</w:t>
      </w:r>
      <w:r>
        <w:rPr>
          <w:rFonts w:asciiTheme="minorEastAsia" w:eastAsiaTheme="minorEastAsia" w:hAnsiTheme="minorEastAsia" w:cstheme="minorEastAsia" w:hint="eastAsia"/>
          <w:color w:val="000000"/>
        </w:rPr>
        <w:t>）人员重伤及以上事故处置原则</w:t>
      </w:r>
    </w:p>
    <w:p w14:paraId="59F34227"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a</w:t>
      </w:r>
      <w:r>
        <w:rPr>
          <w:rFonts w:asciiTheme="minorEastAsia" w:eastAsiaTheme="minorEastAsia" w:hAnsiTheme="minorEastAsia" w:cstheme="minorEastAsia" w:hint="eastAsia"/>
          <w:color w:val="000000"/>
        </w:rPr>
        <w:t>、接到事故信息后，</w:t>
      </w:r>
      <w:r>
        <w:rPr>
          <w:rFonts w:asciiTheme="minorEastAsia" w:eastAsiaTheme="minorEastAsia" w:hAnsiTheme="minorEastAsia" w:cstheme="minorEastAsia" w:hint="eastAsia"/>
          <w:color w:val="000000"/>
        </w:rPr>
        <w:t>第一时间赶到事故现场的人员应立即采取防止受伤人员失血、休克、昏迷等紧急救护措施，并将受伤人员脱离危险地段，拨打</w:t>
      </w:r>
      <w:r>
        <w:rPr>
          <w:rFonts w:asciiTheme="minorEastAsia" w:eastAsiaTheme="minorEastAsia" w:hAnsiTheme="minorEastAsia" w:cstheme="minorEastAsia" w:hint="eastAsia"/>
          <w:color w:val="000000"/>
        </w:rPr>
        <w:t>120</w:t>
      </w:r>
      <w:r>
        <w:rPr>
          <w:rFonts w:asciiTheme="minorEastAsia" w:eastAsiaTheme="minorEastAsia" w:hAnsiTheme="minorEastAsia" w:cstheme="minorEastAsia" w:hint="eastAsia"/>
          <w:color w:val="000000"/>
        </w:rPr>
        <w:t>医疗急救电话，并向应急领导小组报告。</w:t>
      </w:r>
    </w:p>
    <w:p w14:paraId="643DBDC3"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b</w:t>
      </w:r>
      <w:r>
        <w:rPr>
          <w:rFonts w:asciiTheme="minorEastAsia" w:eastAsiaTheme="minorEastAsia" w:hAnsiTheme="minorEastAsia" w:cstheme="minorEastAsia" w:hint="eastAsia"/>
          <w:color w:val="000000"/>
        </w:rPr>
        <w:t>、应急领导小组接到报告电话后，立即组织应急工作小组及抢险装备，然后赶往事故现场，了解现场情况，实施统一的救援工作，组织事故处理。并根据情况向上级汇报。</w:t>
      </w:r>
    </w:p>
    <w:p w14:paraId="2FA5DBC0"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3</w:t>
      </w:r>
      <w:r>
        <w:rPr>
          <w:rFonts w:asciiTheme="minorEastAsia" w:eastAsiaTheme="minorEastAsia" w:hAnsiTheme="minorEastAsia" w:cstheme="minorEastAsia" w:hint="eastAsia"/>
          <w:color w:val="000000"/>
        </w:rPr>
        <w:t>）一般自救的基本原则和处理</w:t>
      </w:r>
    </w:p>
    <w:p w14:paraId="08EC1C8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a</w:t>
      </w:r>
      <w:r>
        <w:rPr>
          <w:rFonts w:asciiTheme="minorEastAsia" w:eastAsiaTheme="minorEastAsia" w:hAnsiTheme="minorEastAsia" w:cstheme="minorEastAsia" w:hint="eastAsia"/>
          <w:color w:val="000000"/>
        </w:rPr>
        <w:t>、对失去知觉者宜清除口鼻中的异物、分泌物、呕吐物，随后将伤员置于侧卧位以防止窒息。</w:t>
      </w:r>
    </w:p>
    <w:p w14:paraId="650F67B1"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b</w:t>
      </w:r>
      <w:r>
        <w:rPr>
          <w:rFonts w:asciiTheme="minorEastAsia" w:eastAsiaTheme="minorEastAsia" w:hAnsiTheme="minorEastAsia" w:cstheme="minorEastAsia" w:hint="eastAsia"/>
          <w:color w:val="000000"/>
        </w:rPr>
        <w:t>、对出血多的伤口应加压包扎，有搏动性或喷涌状动脉出血不止时，暂时可用指压法止血或在出</w:t>
      </w:r>
      <w:r>
        <w:rPr>
          <w:rFonts w:asciiTheme="minorEastAsia" w:eastAsiaTheme="minorEastAsia" w:hAnsiTheme="minorEastAsia" w:cstheme="minorEastAsia" w:hint="eastAsia"/>
          <w:color w:val="000000"/>
        </w:rPr>
        <w:t>血肢体伤口的近端扎止血带，上止血带者应有标记，注明时间，并且每</w:t>
      </w:r>
      <w:r>
        <w:rPr>
          <w:rFonts w:asciiTheme="minorEastAsia" w:eastAsiaTheme="minorEastAsia" w:hAnsiTheme="minorEastAsia" w:cstheme="minorEastAsia" w:hint="eastAsia"/>
          <w:color w:val="000000"/>
        </w:rPr>
        <w:t>20</w:t>
      </w:r>
      <w:r>
        <w:rPr>
          <w:rFonts w:asciiTheme="minorEastAsia" w:eastAsiaTheme="minorEastAsia" w:hAnsiTheme="minorEastAsia" w:cstheme="minorEastAsia" w:hint="eastAsia"/>
          <w:color w:val="000000"/>
        </w:rPr>
        <w:t>分钟放松一次，以防肢体的缺血坏死。</w:t>
      </w:r>
    </w:p>
    <w:p w14:paraId="1B09ECC9"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c</w:t>
      </w:r>
      <w:r>
        <w:rPr>
          <w:rFonts w:asciiTheme="minorEastAsia" w:eastAsiaTheme="minorEastAsia" w:hAnsiTheme="minorEastAsia" w:cstheme="minorEastAsia" w:hint="eastAsia"/>
          <w:color w:val="000000"/>
        </w:rPr>
        <w:t>、就地取材固定骨折的肢体，防止骨折的再损伤。</w:t>
      </w:r>
    </w:p>
    <w:p w14:paraId="66CD9BAE"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d</w:t>
      </w:r>
      <w:r>
        <w:rPr>
          <w:rFonts w:asciiTheme="minorEastAsia" w:eastAsiaTheme="minorEastAsia" w:hAnsiTheme="minorEastAsia" w:cstheme="minorEastAsia" w:hint="eastAsia"/>
          <w:color w:val="000000"/>
        </w:rPr>
        <w:t>、遇有开放性颅脑或开放性腹部伤，脑组织或腹腔内脏脱出者，不应将污染的组织塞入，可</w:t>
      </w:r>
      <w:r>
        <w:rPr>
          <w:rFonts w:asciiTheme="minorEastAsia" w:eastAsiaTheme="minorEastAsia" w:hAnsiTheme="minorEastAsia" w:cstheme="minorEastAsia" w:hint="eastAsia"/>
          <w:color w:val="000000"/>
        </w:rPr>
        <w:t xml:space="preserve"> </w:t>
      </w:r>
      <w:r>
        <w:rPr>
          <w:rFonts w:asciiTheme="minorEastAsia" w:eastAsiaTheme="minorEastAsia" w:hAnsiTheme="minorEastAsia" w:cstheme="minorEastAsia" w:hint="eastAsia"/>
          <w:color w:val="000000"/>
        </w:rPr>
        <w:t>用干净物品覆盖，然后包扎；避免进食、饮水或用止痛剂，速送往医院诊治。</w:t>
      </w:r>
    </w:p>
    <w:p w14:paraId="78DA590B"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e</w:t>
      </w:r>
      <w:r>
        <w:rPr>
          <w:rFonts w:asciiTheme="minorEastAsia" w:eastAsiaTheme="minorEastAsia" w:hAnsiTheme="minorEastAsia" w:cstheme="minorEastAsia" w:hint="eastAsia"/>
          <w:color w:val="000000"/>
        </w:rPr>
        <w:t>、当有木桩等物刺入体腔或肢体，不宜拔出，宜锯断刺入物的体外部分</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近体表的保留一段</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，等到达医院后，准备手术进再拔出，有时戳入的物体正好刺破血管，</w:t>
      </w:r>
      <w:proofErr w:type="gramStart"/>
      <w:r>
        <w:rPr>
          <w:rFonts w:asciiTheme="minorEastAsia" w:eastAsiaTheme="minorEastAsia" w:hAnsiTheme="minorEastAsia" w:cstheme="minorEastAsia" w:hint="eastAsia"/>
          <w:color w:val="000000"/>
        </w:rPr>
        <w:t>暂时尚起填塞</w:t>
      </w:r>
      <w:proofErr w:type="gramEnd"/>
      <w:r>
        <w:rPr>
          <w:rFonts w:asciiTheme="minorEastAsia" w:eastAsiaTheme="minorEastAsia" w:hAnsiTheme="minorEastAsia" w:cstheme="minorEastAsia" w:hint="eastAsia"/>
          <w:color w:val="000000"/>
        </w:rPr>
        <w:t>止血作用，一旦现场拔除，会招致大出血而不及抢救。</w:t>
      </w:r>
    </w:p>
    <w:p w14:paraId="6B96FE58"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f</w:t>
      </w:r>
      <w:r>
        <w:rPr>
          <w:rFonts w:asciiTheme="minorEastAsia" w:eastAsiaTheme="minorEastAsia" w:hAnsiTheme="minorEastAsia" w:cstheme="minorEastAsia" w:hint="eastAsia"/>
          <w:color w:val="000000"/>
        </w:rPr>
        <w:t>、若有胸壁浮动，应立即用衣物，棉垫等充填后适当加压包扎，以限制浮动，无法充填包扎时，使伤员卧向浮动壁，也可起到限制反常呼吸的效果。</w:t>
      </w:r>
    </w:p>
    <w:p w14:paraId="1AA85FD8"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g</w:t>
      </w:r>
      <w:r>
        <w:rPr>
          <w:rFonts w:asciiTheme="minorEastAsia" w:eastAsiaTheme="minorEastAsia" w:hAnsiTheme="minorEastAsia" w:cstheme="minorEastAsia" w:hint="eastAsia"/>
          <w:color w:val="000000"/>
        </w:rPr>
        <w:t>、若有开放性胸部伤，立即取半卧位，对胸壁伤口应行严密封闭包扎。使开放性气胸改变成闭合性气胸，速送医院。救护人员中若能断定张力性气胸者，有条件时可行穿刺排气或上胸部置引流管。</w:t>
      </w:r>
    </w:p>
    <w:p w14:paraId="4871AE45"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4</w:t>
      </w:r>
      <w:r>
        <w:rPr>
          <w:rFonts w:asciiTheme="minorEastAsia" w:eastAsiaTheme="minorEastAsia" w:hAnsiTheme="minorEastAsia" w:cstheme="minorEastAsia" w:hint="eastAsia"/>
          <w:color w:val="000000"/>
        </w:rPr>
        <w:t>）触电应急措施</w:t>
      </w:r>
    </w:p>
    <w:p w14:paraId="4C376DE0"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a</w:t>
      </w:r>
      <w:r>
        <w:rPr>
          <w:rFonts w:asciiTheme="minorEastAsia" w:eastAsiaTheme="minorEastAsia" w:hAnsiTheme="minorEastAsia" w:cstheme="minorEastAsia" w:hint="eastAsia"/>
          <w:color w:val="000000"/>
        </w:rPr>
        <w:t>）触电急救，首先要使触电者迅速脱离电源，越快越好。因为电流作用的</w:t>
      </w:r>
      <w:r>
        <w:rPr>
          <w:rFonts w:asciiTheme="minorEastAsia" w:eastAsiaTheme="minorEastAsia" w:hAnsiTheme="minorEastAsia" w:cstheme="minorEastAsia" w:hint="eastAsia"/>
          <w:color w:val="000000"/>
        </w:rPr>
        <w:lastRenderedPageBreak/>
        <w:t>时间越长，伤害越重。</w:t>
      </w:r>
    </w:p>
    <w:p w14:paraId="057EF7EE"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b</w:t>
      </w:r>
      <w:r>
        <w:rPr>
          <w:rFonts w:asciiTheme="minorEastAsia" w:eastAsiaTheme="minorEastAsia" w:hAnsiTheme="minorEastAsia" w:cstheme="minorEastAsia" w:hint="eastAsia"/>
          <w:color w:val="000000"/>
        </w:rPr>
        <w:t>）立即通知有关供电单位或用户停电。</w:t>
      </w:r>
    </w:p>
    <w:p w14:paraId="72FA18DC"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c</w:t>
      </w:r>
      <w:r>
        <w:rPr>
          <w:rFonts w:asciiTheme="minorEastAsia" w:eastAsiaTheme="minorEastAsia" w:hAnsiTheme="minorEastAsia" w:cstheme="minorEastAsia" w:hint="eastAsia"/>
          <w:color w:val="000000"/>
        </w:rPr>
        <w:t>）救护人不可直接用手、其他金属及潮湿的物体作为救护工具。救护人最好用一只手操作，以防自己触电。</w:t>
      </w:r>
    </w:p>
    <w:p w14:paraId="7F98A0FC"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d</w:t>
      </w:r>
      <w:r>
        <w:rPr>
          <w:rFonts w:asciiTheme="minorEastAsia" w:eastAsiaTheme="minorEastAsia" w:hAnsiTheme="minorEastAsia" w:cstheme="minorEastAsia" w:hint="eastAsia"/>
          <w:color w:val="000000"/>
        </w:rPr>
        <w:t>）防止触电者脱离电源后可能的摔伤，特别是当触电者在高处的情况下，应考虑防止坠落的措施。即使触电者在平地，也要注意触电者倒下的方向，注意防摔。救护者也应注意救护中自身的防坠落、摔伤措施。</w:t>
      </w:r>
    </w:p>
    <w:p w14:paraId="1D64E77F"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e</w:t>
      </w:r>
      <w:r>
        <w:rPr>
          <w:rFonts w:asciiTheme="minorEastAsia" w:eastAsiaTheme="minorEastAsia" w:hAnsiTheme="minorEastAsia" w:cstheme="minorEastAsia" w:hint="eastAsia"/>
          <w:color w:val="000000"/>
        </w:rPr>
        <w:t>）救护者在救护过程中特别是在杆上或高处抢救伤者时，要注意自身和被救者与附近带电体之间的安全距离，防止再次触及带电设备。救护人员登高时应随身携带必要牢固的绳索等。</w:t>
      </w:r>
    </w:p>
    <w:p w14:paraId="4311C808"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f</w:t>
      </w:r>
      <w:r>
        <w:rPr>
          <w:rFonts w:asciiTheme="minorEastAsia" w:eastAsiaTheme="minorEastAsia" w:hAnsiTheme="minorEastAsia" w:cstheme="minorEastAsia" w:hint="eastAsia"/>
          <w:color w:val="000000"/>
        </w:rPr>
        <w:t>）触电者神志清醒、有意识，心脏跳动，但呼吸急促、面色苍白，或</w:t>
      </w:r>
      <w:r>
        <w:rPr>
          <w:rFonts w:asciiTheme="minorEastAsia" w:eastAsiaTheme="minorEastAsia" w:hAnsiTheme="minorEastAsia" w:cstheme="minorEastAsia" w:hint="eastAsia"/>
          <w:color w:val="000000"/>
        </w:rPr>
        <w:t>曾一度昏迷、但未失去知觉。此时不能用心肺复苏法抢救，应将触电者抬到空气新鲜，通风良好地方躺下，安静休息</w:t>
      </w:r>
      <w:r>
        <w:rPr>
          <w:rFonts w:asciiTheme="minorEastAsia" w:eastAsiaTheme="minorEastAsia" w:hAnsiTheme="minorEastAsia" w:cstheme="minorEastAsia" w:hint="eastAsia"/>
          <w:color w:val="000000"/>
        </w:rPr>
        <w:t>1</w:t>
      </w:r>
      <w:r>
        <w:rPr>
          <w:rFonts w:asciiTheme="minorEastAsia" w:eastAsiaTheme="minorEastAsia" w:hAnsiTheme="minorEastAsia" w:cstheme="minorEastAsia" w:hint="eastAsia"/>
          <w:color w:val="000000"/>
        </w:rPr>
        <w:t>～</w:t>
      </w:r>
      <w:r>
        <w:rPr>
          <w:rFonts w:asciiTheme="minorEastAsia" w:eastAsiaTheme="minorEastAsia" w:hAnsiTheme="minorEastAsia" w:cstheme="minorEastAsia" w:hint="eastAsia"/>
          <w:color w:val="000000"/>
        </w:rPr>
        <w:t>2h</w:t>
      </w:r>
      <w:r>
        <w:rPr>
          <w:rFonts w:asciiTheme="minorEastAsia" w:eastAsiaTheme="minorEastAsia" w:hAnsiTheme="minorEastAsia" w:cstheme="minorEastAsia" w:hint="eastAsia"/>
          <w:color w:val="000000"/>
        </w:rPr>
        <w:t>，让他慢慢恢复正常。天凉时要注意保温，并随时观察呼吸、脉搏变化。</w:t>
      </w:r>
    </w:p>
    <w:p w14:paraId="1C33AD08"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g</w:t>
      </w:r>
      <w:r>
        <w:rPr>
          <w:rFonts w:asciiTheme="minorEastAsia" w:eastAsiaTheme="minorEastAsia" w:hAnsiTheme="minorEastAsia" w:cstheme="minorEastAsia" w:hint="eastAsia"/>
          <w:color w:val="000000"/>
        </w:rPr>
        <w:t>）触电者神志不清，判断意识无，有心跳，但呼吸停止或极微弱时，应立即用仰头抬颏法，使气道开放，并进行口对口人工呼吸。此时切记不能对触电者施行心脏按压。如此时不及时用人工呼吸法抢救，触电者将会因缺氧过久而引起心跳停止。</w:t>
      </w:r>
    </w:p>
    <w:p w14:paraId="0581C262"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h</w:t>
      </w:r>
      <w:r>
        <w:rPr>
          <w:rFonts w:asciiTheme="minorEastAsia" w:eastAsiaTheme="minorEastAsia" w:hAnsiTheme="minorEastAsia" w:cstheme="minorEastAsia" w:hint="eastAsia"/>
          <w:color w:val="000000"/>
        </w:rPr>
        <w:t>）触电者神志丧失，判定意识无，心跳停止，但有极微弱的呼吸时，应立即施行心肺复苏法抢救。不能认为尚有微弱呼吸，只需做胸</w:t>
      </w:r>
      <w:r>
        <w:rPr>
          <w:rFonts w:asciiTheme="minorEastAsia" w:eastAsiaTheme="minorEastAsia" w:hAnsiTheme="minorEastAsia" w:cstheme="minorEastAsia" w:hint="eastAsia"/>
          <w:color w:val="000000"/>
        </w:rPr>
        <w:t>外按压，因为这种微弱呼吸已起不到人体需要的氧交换作用，如不及时人工呼吸即会发生死亡，若能立即施行口对口人工呼吸法和胸外按压，就能抢救成功。</w:t>
      </w:r>
    </w:p>
    <w:p w14:paraId="5E0ADF19" w14:textId="77777777" w:rsidR="00AE2BDA" w:rsidRDefault="00AE4C62">
      <w:pPr>
        <w:ind w:firstLineChars="200" w:firstLine="480"/>
        <w:rPr>
          <w:rFonts w:asciiTheme="minorEastAsia" w:eastAsiaTheme="minorEastAsia" w:hAnsiTheme="minorEastAsia" w:cstheme="minorEastAsia"/>
          <w:color w:val="000000"/>
        </w:rPr>
      </w:pPr>
      <w:proofErr w:type="spellStart"/>
      <w:r>
        <w:rPr>
          <w:rFonts w:asciiTheme="minorEastAsia" w:eastAsiaTheme="minorEastAsia" w:hAnsiTheme="minorEastAsia" w:cstheme="minorEastAsia" w:hint="eastAsia"/>
          <w:color w:val="000000"/>
        </w:rPr>
        <w:t>i</w:t>
      </w:r>
      <w:proofErr w:type="spellEnd"/>
      <w:r>
        <w:rPr>
          <w:rFonts w:asciiTheme="minorEastAsia" w:eastAsiaTheme="minorEastAsia" w:hAnsiTheme="minorEastAsia" w:cstheme="minorEastAsia" w:hint="eastAsia"/>
          <w:color w:val="000000"/>
        </w:rPr>
        <w:t>）触电者心跳、呼吸停止时，应立即进行心肺复苏法抢救，不得延误或中断。</w:t>
      </w:r>
    </w:p>
    <w:p w14:paraId="621DB672" w14:textId="77777777" w:rsidR="00AE2BDA" w:rsidRDefault="00AE4C62">
      <w:pPr>
        <w:ind w:firstLineChars="200" w:firstLine="480"/>
        <w:rPr>
          <w:rFonts w:asciiTheme="minorEastAsia" w:eastAsiaTheme="minorEastAsia" w:hAnsiTheme="minorEastAsia" w:cstheme="minorEastAsia"/>
          <w:color w:val="000000"/>
        </w:rPr>
      </w:pPr>
      <w:r>
        <w:rPr>
          <w:rFonts w:asciiTheme="minorEastAsia" w:eastAsiaTheme="minorEastAsia" w:hAnsiTheme="minorEastAsia" w:cstheme="minorEastAsia" w:hint="eastAsia"/>
          <w:color w:val="000000"/>
        </w:rPr>
        <w:t>j</w:t>
      </w:r>
      <w:r>
        <w:rPr>
          <w:rFonts w:asciiTheme="minorEastAsia" w:eastAsiaTheme="minorEastAsia" w:hAnsiTheme="minorEastAsia" w:cstheme="minorEastAsia" w:hint="eastAsia"/>
          <w:color w:val="000000"/>
        </w:rPr>
        <w:t>）触电者和雷击伤者心跳、呼吸停止，并伴有其他外伤时，应先迅速进行心肺复苏急救，然后再处理外伤。</w:t>
      </w:r>
    </w:p>
    <w:p w14:paraId="28ED10A0" w14:textId="77777777" w:rsidR="00AE2BDA" w:rsidRDefault="00AE2BDA"/>
    <w:p w14:paraId="29A3A278" w14:textId="77777777" w:rsidR="00AE2BDA" w:rsidRDefault="00AE2BDA"/>
    <w:sectPr w:rsidR="00AE2BDA">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98361" w14:textId="77777777" w:rsidR="00AE4C62" w:rsidRDefault="00AE4C62">
      <w:pPr>
        <w:spacing w:line="240" w:lineRule="auto"/>
      </w:pPr>
      <w:r>
        <w:separator/>
      </w:r>
    </w:p>
  </w:endnote>
  <w:endnote w:type="continuationSeparator" w:id="0">
    <w:p w14:paraId="27CB2ED6" w14:textId="77777777" w:rsidR="00AE4C62" w:rsidRDefault="00AE4C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ans">
    <w:altName w:val="Ebrima"/>
    <w:charset w:val="00"/>
    <w:family w:val="roman"/>
    <w:pitch w:val="default"/>
    <w:sig w:usb0="20007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61CA5" w14:textId="77777777" w:rsidR="00512BC2" w:rsidRDefault="00512BC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95DF1" w14:textId="1D96786B" w:rsidR="00AE2BDA" w:rsidRPr="00512BC2" w:rsidRDefault="00AE2BDA" w:rsidP="00512BC2">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44F0B" w14:textId="77777777" w:rsidR="00512BC2" w:rsidRDefault="00512BC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2BBE5" w14:textId="77777777" w:rsidR="00AE4C62" w:rsidRDefault="00AE4C62">
      <w:pPr>
        <w:spacing w:line="240" w:lineRule="auto"/>
      </w:pPr>
      <w:r>
        <w:separator/>
      </w:r>
    </w:p>
  </w:footnote>
  <w:footnote w:type="continuationSeparator" w:id="0">
    <w:p w14:paraId="256DB19C" w14:textId="77777777" w:rsidR="00AE4C62" w:rsidRDefault="00AE4C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EC53" w14:textId="77777777" w:rsidR="00512BC2" w:rsidRDefault="00512BC2">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04EED" w14:textId="208B5DB4" w:rsidR="00AE2BDA" w:rsidRPr="00512BC2" w:rsidRDefault="00AE2BDA" w:rsidP="00512BC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D4A5A" w14:textId="77777777" w:rsidR="00512BC2" w:rsidRDefault="00512BC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B912DFE"/>
    <w:rsid w:val="DF939FD7"/>
    <w:rsid w:val="00512BC2"/>
    <w:rsid w:val="00AE2BDA"/>
    <w:rsid w:val="00AE4C62"/>
    <w:rsid w:val="07C64ACA"/>
    <w:rsid w:val="0A923F43"/>
    <w:rsid w:val="0D271C77"/>
    <w:rsid w:val="0EA305F2"/>
    <w:rsid w:val="128F2A1E"/>
    <w:rsid w:val="146931FB"/>
    <w:rsid w:val="159D021D"/>
    <w:rsid w:val="2B912DFE"/>
    <w:rsid w:val="44DA52EE"/>
    <w:rsid w:val="4EBF7A57"/>
    <w:rsid w:val="573317D6"/>
    <w:rsid w:val="5C3D2D60"/>
    <w:rsid w:val="7542139E"/>
    <w:rsid w:val="76FFA734"/>
    <w:rsid w:val="7ECF1884"/>
    <w:rsid w:val="7F5BB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1564F"/>
  <w15:docId w15:val="{0B41E105-C2C9-459D-AD98-A73B7BA37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jc w:val="both"/>
    </w:pPr>
    <w:rPr>
      <w:rFonts w:asciiTheme="minorHAnsi" w:hAnsiTheme="minorHAnsi" w:cstheme="minorBidi"/>
      <w:kern w:val="2"/>
      <w:sz w:val="24"/>
      <w:szCs w:val="24"/>
    </w:rPr>
  </w:style>
  <w:style w:type="paragraph" w:styleId="1">
    <w:name w:val="heading 1"/>
    <w:basedOn w:val="a"/>
    <w:next w:val="a"/>
    <w:qFormat/>
    <w:pPr>
      <w:keepNext/>
      <w:keepLines/>
      <w:outlineLvl w:val="0"/>
    </w:pPr>
    <w:rPr>
      <w:rFonts w:ascii="Times New Roman" w:hAnsi="Times New Roman" w:cs="Times New Roman"/>
      <w:b/>
      <w:kern w:val="44"/>
      <w:szCs w:val="32"/>
    </w:rPr>
  </w:style>
  <w:style w:type="paragraph" w:styleId="2">
    <w:name w:val="heading 2"/>
    <w:basedOn w:val="a"/>
    <w:next w:val="a"/>
    <w:unhideWhenUsed/>
    <w:qFormat/>
    <w:pPr>
      <w:keepNext/>
      <w:keepLines/>
      <w:outlineLvl w:val="1"/>
    </w:pPr>
    <w:rPr>
      <w:rFonts w:ascii="Arial" w:hAnsi="Arial"/>
      <w:b/>
      <w:bCs/>
      <w:szCs w:val="32"/>
    </w:rPr>
  </w:style>
  <w:style w:type="paragraph" w:styleId="3">
    <w:name w:val="heading 3"/>
    <w:basedOn w:val="a"/>
    <w:next w:val="a"/>
    <w:unhideWhenUsed/>
    <w:qFormat/>
    <w:pPr>
      <w:jc w:val="left"/>
      <w:outlineLvl w:val="2"/>
    </w:pPr>
    <w:rPr>
      <w:rFonts w:ascii="宋体" w:hAnsi="宋体" w:cs="Times New Roman" w:hint="eastAsia"/>
      <w:b/>
      <w:kern w:val="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basedOn w:val="a4"/>
    <w:qFormat/>
    <w:pPr>
      <w:ind w:firstLineChars="100" w:firstLine="420"/>
    </w:pPr>
  </w:style>
  <w:style w:type="paragraph" w:styleId="a4">
    <w:name w:val="Body Text"/>
    <w:basedOn w:val="a"/>
    <w:qFormat/>
    <w:rPr>
      <w:sz w:val="28"/>
    </w:rPr>
  </w:style>
  <w:style w:type="paragraph" w:styleId="a5">
    <w:name w:val="footer"/>
    <w:basedOn w:val="a"/>
    <w:pPr>
      <w:tabs>
        <w:tab w:val="center" w:pos="4153"/>
        <w:tab w:val="right" w:pos="8306"/>
      </w:tabs>
      <w:snapToGrid w:val="0"/>
      <w:jc w:val="left"/>
    </w:pPr>
    <w:rPr>
      <w:sz w:val="18"/>
    </w:rPr>
  </w:style>
  <w:style w:type="paragraph" w:styleId="a6">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rFonts w:ascii="DejaVu Sans" w:hAnsi="DejaVu Sans"/>
      <w:sz w:val="18"/>
    </w:rPr>
  </w:style>
  <w:style w:type="paragraph" w:customStyle="1" w:styleId="xl26">
    <w:name w:val="xl26"/>
    <w:basedOn w:val="a"/>
    <w:qFormat/>
    <w:pPr>
      <w:widowControl/>
      <w:spacing w:before="100" w:beforeAutospacing="1" w:after="100" w:afterAutospacing="1"/>
      <w:jc w:val="center"/>
      <w:textAlignment w:val="center"/>
    </w:pPr>
    <w:rPr>
      <w:rFonts w:ascii="宋体" w:hAnsi="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1295</Words>
  <Characters>7385</Characters>
  <Application>Microsoft Office Word</Application>
  <DocSecurity>0</DocSecurity>
  <Lines>61</Lines>
  <Paragraphs>17</Paragraphs>
  <ScaleCrop>false</ScaleCrop>
  <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一生莫白三世无二</dc:creator>
  <cp:lastModifiedBy>58237</cp:lastModifiedBy>
  <cp:revision>2</cp:revision>
  <dcterms:created xsi:type="dcterms:W3CDTF">2018-05-10T08:57:00Z</dcterms:created>
  <dcterms:modified xsi:type="dcterms:W3CDTF">2021-03-27T03:05:00Z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